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E89D" w14:textId="77777777" w:rsidR="00D53774" w:rsidRPr="00CC6D8A" w:rsidRDefault="00801F05" w:rsidP="00801F05">
      <w:pPr>
        <w:spacing w:before="240"/>
        <w:rPr>
          <w:rFonts w:ascii="Helvetica" w:hAnsi="Helvetica"/>
          <w:color w:val="0070C0"/>
          <w:sz w:val="36"/>
          <w:szCs w:val="36"/>
        </w:rPr>
      </w:pPr>
      <w:r w:rsidRPr="00CC6D8A">
        <w:rPr>
          <w:rFonts w:ascii="Helvetica" w:hAnsi="Helvetica"/>
          <w:noProof/>
          <w:color w:val="1F4E79" w:themeColor="accent1" w:themeShade="8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BC1E08" wp14:editId="4D886FD9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291580" cy="1955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19558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7E6C4" w14:textId="77777777" w:rsidR="00B37818" w:rsidRPr="00CC6D8A" w:rsidRDefault="00B37818" w:rsidP="0084010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  <w:r w:rsidRPr="00CC6D8A">
                              <w:rPr>
                                <w:b/>
                                <w:bCs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Australian Resuscitation Council</w:t>
                            </w:r>
                          </w:p>
                          <w:p w14:paraId="045CA93A" w14:textId="176A9AE4" w:rsidR="00B37818" w:rsidRPr="00CC6D8A" w:rsidRDefault="001F6819" w:rsidP="0084010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  <w:r w:rsidRPr="00CC6D8A">
                              <w:rPr>
                                <w:b/>
                                <w:bCs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Research Grant Scheme </w:t>
                            </w:r>
                            <w:r w:rsidR="00566902" w:rsidRPr="00CC6D8A">
                              <w:rPr>
                                <w:b/>
                                <w:bCs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14:paraId="71D4B623" w14:textId="77777777" w:rsidR="00B37818" w:rsidRPr="00801F05" w:rsidRDefault="00B37818" w:rsidP="00D5377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85C5308" w14:textId="77777777" w:rsidR="00D53774" w:rsidRPr="00801F05" w:rsidRDefault="00D53774" w:rsidP="00DB744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1F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Instructions to applicants</w:t>
                            </w:r>
                          </w:p>
                          <w:p w14:paraId="58EA0630" w14:textId="4FC5CBA9" w:rsidR="00D53774" w:rsidRPr="00801F05" w:rsidRDefault="009A7CB8" w:rsidP="00B8384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01F05">
                              <w:rPr>
                                <w:sz w:val="28"/>
                                <w:szCs w:val="28"/>
                              </w:rPr>
                              <w:t xml:space="preserve">Closing date: </w:t>
                            </w:r>
                            <w:r w:rsidR="00B83846" w:rsidRPr="00F519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Friday </w:t>
                            </w:r>
                            <w:r w:rsidR="00566902" w:rsidRPr="00F519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28</w:t>
                            </w:r>
                            <w:r w:rsidR="00566902" w:rsidRPr="00F519DA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566902" w:rsidRPr="00F519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875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March</w:t>
                            </w:r>
                            <w:r w:rsidR="00F87557" w:rsidRPr="00F519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079C" w:rsidRPr="00F519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2025</w:t>
                            </w:r>
                            <w:r w:rsidR="00B83846" w:rsidRPr="00F519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AEST</w:t>
                            </w:r>
                          </w:p>
                          <w:p w14:paraId="24FC46B1" w14:textId="77777777" w:rsidR="00D53774" w:rsidRPr="00801F05" w:rsidRDefault="00D53774" w:rsidP="00DB7440">
                            <w:pPr>
                              <w:spacing w:after="0"/>
                              <w:rPr>
                                <w:color w:val="595959" w:themeColor="text1" w:themeTint="A6"/>
                                <w:szCs w:val="24"/>
                              </w:rPr>
                            </w:pPr>
                            <w:r w:rsidRPr="00801F05"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Please read these instructions carefully before completing the application form. </w:t>
                            </w:r>
                          </w:p>
                          <w:p w14:paraId="7D30B350" w14:textId="77777777" w:rsidR="00D53774" w:rsidRPr="00801F05" w:rsidRDefault="00D53774" w:rsidP="00801F05">
                            <w:pPr>
                              <w:spacing w:after="0"/>
                              <w:rPr>
                                <w:b/>
                                <w:bCs/>
                                <w:sz w:val="21"/>
                                <w:szCs w:val="20"/>
                              </w:rPr>
                            </w:pPr>
                            <w:r w:rsidRPr="00801F05"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Late or incomplete applications will not be accepted.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C1E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25pt;width:495.4pt;height:15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" fillcolor="white [3201]" stroked="f" strokeweight="1pt">
                <v:textbox>
                  <w:txbxContent>
                    <w:p w14:paraId="1FF7E6C4" w14:textId="77777777" w:rsidR="00B37818" w:rsidRPr="00CC6D8A" w:rsidRDefault="00B37818" w:rsidP="00840107">
                      <w:pPr>
                        <w:spacing w:after="0"/>
                        <w:jc w:val="center"/>
                        <w:rPr>
                          <w:b/>
                          <w:bCs/>
                          <w:color w:val="1F4E79" w:themeColor="accent1" w:themeShade="80"/>
                          <w:sz w:val="36"/>
                          <w:szCs w:val="36"/>
                        </w:rPr>
                      </w:pPr>
                      <w:r w:rsidRPr="00CC6D8A">
                        <w:rPr>
                          <w:b/>
                          <w:bCs/>
                          <w:color w:val="1F4E79" w:themeColor="accent1" w:themeShade="80"/>
                          <w:sz w:val="36"/>
                          <w:szCs w:val="36"/>
                        </w:rPr>
                        <w:t>Australian Resuscitation Council</w:t>
                      </w:r>
                    </w:p>
                    <w:p w14:paraId="045CA93A" w14:textId="176A9AE4" w:rsidR="00B37818" w:rsidRPr="00CC6D8A" w:rsidRDefault="001F6819" w:rsidP="00840107">
                      <w:pPr>
                        <w:spacing w:after="0"/>
                        <w:jc w:val="center"/>
                        <w:rPr>
                          <w:b/>
                          <w:bCs/>
                          <w:color w:val="1F4E79" w:themeColor="accent1" w:themeShade="80"/>
                          <w:sz w:val="36"/>
                          <w:szCs w:val="36"/>
                        </w:rPr>
                      </w:pPr>
                      <w:r w:rsidRPr="00CC6D8A">
                        <w:rPr>
                          <w:b/>
                          <w:bCs/>
                          <w:color w:val="1F4E79" w:themeColor="accent1" w:themeShade="80"/>
                          <w:sz w:val="36"/>
                          <w:szCs w:val="36"/>
                        </w:rPr>
                        <w:t xml:space="preserve">Research Grant Scheme </w:t>
                      </w:r>
                      <w:r w:rsidR="00566902" w:rsidRPr="00CC6D8A">
                        <w:rPr>
                          <w:b/>
                          <w:bCs/>
                          <w:color w:val="1F4E79" w:themeColor="accent1" w:themeShade="80"/>
                          <w:sz w:val="36"/>
                          <w:szCs w:val="36"/>
                        </w:rPr>
                        <w:t>2025</w:t>
                      </w:r>
                    </w:p>
                    <w:p w14:paraId="71D4B623" w14:textId="77777777" w:rsidR="00B37818" w:rsidRPr="00801F05" w:rsidRDefault="00B37818" w:rsidP="00D5377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85C5308" w14:textId="77777777" w:rsidR="00D53774" w:rsidRPr="00801F05" w:rsidRDefault="00D53774" w:rsidP="00DB744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01F05">
                        <w:rPr>
                          <w:b/>
                          <w:bCs/>
                          <w:sz w:val="28"/>
                          <w:szCs w:val="28"/>
                        </w:rPr>
                        <w:t>Instructions to applicants</w:t>
                      </w:r>
                    </w:p>
                    <w:p w14:paraId="58EA0630" w14:textId="4FC5CBA9" w:rsidR="00D53774" w:rsidRPr="00801F05" w:rsidRDefault="009A7CB8" w:rsidP="00B8384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01F05">
                        <w:rPr>
                          <w:sz w:val="28"/>
                          <w:szCs w:val="28"/>
                        </w:rPr>
                        <w:t xml:space="preserve">Closing date: </w:t>
                      </w:r>
                      <w:r w:rsidR="00B83846" w:rsidRPr="00F519DA">
                        <w:rPr>
                          <w:b/>
                          <w:bCs/>
                          <w:sz w:val="28"/>
                          <w:szCs w:val="28"/>
                        </w:rPr>
                        <w:t xml:space="preserve">Friday </w:t>
                      </w:r>
                      <w:r w:rsidR="00566902" w:rsidRPr="00F519DA">
                        <w:rPr>
                          <w:b/>
                          <w:bCs/>
                          <w:sz w:val="28"/>
                          <w:szCs w:val="28"/>
                        </w:rPr>
                        <w:t>28</w:t>
                      </w:r>
                      <w:r w:rsidR="00566902" w:rsidRPr="00F519DA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566902" w:rsidRPr="00F519D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87557">
                        <w:rPr>
                          <w:b/>
                          <w:bCs/>
                          <w:sz w:val="28"/>
                          <w:szCs w:val="28"/>
                        </w:rPr>
                        <w:t>March</w:t>
                      </w:r>
                      <w:r w:rsidR="00F87557" w:rsidRPr="00F519D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9079C" w:rsidRPr="00F519DA">
                        <w:rPr>
                          <w:b/>
                          <w:bCs/>
                          <w:sz w:val="28"/>
                          <w:szCs w:val="28"/>
                        </w:rPr>
                        <w:t>2025</w:t>
                      </w:r>
                      <w:r w:rsidR="00B83846" w:rsidRPr="00F519D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AEST</w:t>
                      </w:r>
                    </w:p>
                    <w:p w14:paraId="24FC46B1" w14:textId="77777777" w:rsidR="00D53774" w:rsidRPr="00801F05" w:rsidRDefault="00D53774" w:rsidP="00DB7440">
                      <w:pPr>
                        <w:spacing w:after="0"/>
                        <w:rPr>
                          <w:color w:val="595959" w:themeColor="text1" w:themeTint="A6"/>
                          <w:szCs w:val="24"/>
                        </w:rPr>
                      </w:pPr>
                      <w:r w:rsidRPr="00801F05">
                        <w:rPr>
                          <w:color w:val="595959" w:themeColor="text1" w:themeTint="A6"/>
                          <w:sz w:val="28"/>
                          <w:szCs w:val="28"/>
                        </w:rPr>
                        <w:t xml:space="preserve">Please read these instructions carefully before completing the application form. </w:t>
                      </w:r>
                    </w:p>
                    <w:p w14:paraId="7D30B350" w14:textId="77777777" w:rsidR="00D53774" w:rsidRPr="00801F05" w:rsidRDefault="00D53774" w:rsidP="00801F05">
                      <w:pPr>
                        <w:spacing w:after="0"/>
                        <w:rPr>
                          <w:b/>
                          <w:bCs/>
                          <w:sz w:val="21"/>
                          <w:szCs w:val="20"/>
                        </w:rPr>
                      </w:pPr>
                      <w:r w:rsidRPr="00801F05">
                        <w:rPr>
                          <w:color w:val="595959" w:themeColor="text1" w:themeTint="A6"/>
                          <w:sz w:val="28"/>
                          <w:szCs w:val="28"/>
                        </w:rPr>
                        <w:t xml:space="preserve">Late or incomplete applications will not be accepted.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362F" w:rsidRPr="00CC6D8A">
        <w:rPr>
          <w:rFonts w:ascii="Helvetica" w:hAnsi="Helvetica"/>
          <w:color w:val="1F4E79" w:themeColor="accent1" w:themeShade="80"/>
          <w:sz w:val="32"/>
          <w:szCs w:val="32"/>
        </w:rPr>
        <w:t xml:space="preserve">Aims of the </w:t>
      </w:r>
      <w:r w:rsidR="00D53774" w:rsidRPr="00CC6D8A">
        <w:rPr>
          <w:rFonts w:ascii="Helvetica" w:hAnsi="Helvetica"/>
          <w:color w:val="1F4E79" w:themeColor="accent1" w:themeShade="80"/>
          <w:sz w:val="32"/>
          <w:szCs w:val="32"/>
        </w:rPr>
        <w:t>Scheme</w:t>
      </w:r>
    </w:p>
    <w:p w14:paraId="29EE7639" w14:textId="7C37B7D5" w:rsidR="009C7152" w:rsidRPr="00CC6D8A" w:rsidRDefault="00D53774" w:rsidP="009308F4">
      <w:p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 xml:space="preserve">The </w:t>
      </w:r>
      <w:r w:rsidR="004A7C52" w:rsidRPr="00CC6D8A">
        <w:rPr>
          <w:rFonts w:ascii="Helvetica" w:hAnsi="Helvetica"/>
          <w:szCs w:val="24"/>
        </w:rPr>
        <w:t>Australian Resuscitation Council</w:t>
      </w:r>
      <w:r w:rsidR="00274E52" w:rsidRPr="00CC6D8A">
        <w:rPr>
          <w:rFonts w:ascii="Helvetica" w:hAnsi="Helvetica"/>
          <w:b/>
          <w:bCs/>
          <w:szCs w:val="24"/>
        </w:rPr>
        <w:t xml:space="preserve"> </w:t>
      </w:r>
      <w:r w:rsidR="00FE1320" w:rsidRPr="00CC6D8A">
        <w:rPr>
          <w:rFonts w:ascii="Helvetica" w:hAnsi="Helvetica"/>
          <w:szCs w:val="24"/>
        </w:rPr>
        <w:t>R</w:t>
      </w:r>
      <w:r w:rsidRPr="00CC6D8A">
        <w:rPr>
          <w:rFonts w:ascii="Helvetica" w:hAnsi="Helvetica"/>
          <w:szCs w:val="24"/>
        </w:rPr>
        <w:t xml:space="preserve">esearch </w:t>
      </w:r>
      <w:r w:rsidR="00FE1320" w:rsidRPr="00CC6D8A">
        <w:rPr>
          <w:rFonts w:ascii="Helvetica" w:hAnsi="Helvetica"/>
          <w:szCs w:val="24"/>
        </w:rPr>
        <w:t>G</w:t>
      </w:r>
      <w:r w:rsidRPr="00CC6D8A">
        <w:rPr>
          <w:rFonts w:ascii="Helvetica" w:hAnsi="Helvetica"/>
          <w:szCs w:val="24"/>
        </w:rPr>
        <w:t xml:space="preserve">rant </w:t>
      </w:r>
      <w:r w:rsidR="00FE1320" w:rsidRPr="00CC6D8A">
        <w:rPr>
          <w:rFonts w:ascii="Helvetica" w:hAnsi="Helvetica"/>
          <w:szCs w:val="24"/>
        </w:rPr>
        <w:t xml:space="preserve">Scheme aims to </w:t>
      </w:r>
      <w:r w:rsidR="00E34405" w:rsidRPr="00CC6D8A">
        <w:rPr>
          <w:rFonts w:ascii="Helvetica" w:hAnsi="Helvetica"/>
          <w:szCs w:val="24"/>
        </w:rPr>
        <w:t xml:space="preserve">facilitate </w:t>
      </w:r>
      <w:r w:rsidRPr="00CC6D8A">
        <w:rPr>
          <w:rFonts w:ascii="Helvetica" w:hAnsi="Helvetica"/>
          <w:szCs w:val="24"/>
        </w:rPr>
        <w:t>research</w:t>
      </w:r>
      <w:r w:rsidR="00FE1320" w:rsidRPr="00CC6D8A">
        <w:rPr>
          <w:rFonts w:ascii="Helvetica" w:hAnsi="Helvetica"/>
          <w:szCs w:val="24"/>
        </w:rPr>
        <w:t xml:space="preserve"> in resuscitation </w:t>
      </w:r>
      <w:r w:rsidR="009308F4" w:rsidRPr="00CC6D8A">
        <w:rPr>
          <w:rFonts w:ascii="Helvetica" w:hAnsi="Helvetica"/>
          <w:szCs w:val="24"/>
        </w:rPr>
        <w:t xml:space="preserve">and </w:t>
      </w:r>
      <w:r w:rsidR="00FE1320" w:rsidRPr="00CC6D8A">
        <w:rPr>
          <w:rFonts w:ascii="Helvetica" w:hAnsi="Helvetica"/>
          <w:szCs w:val="24"/>
        </w:rPr>
        <w:t xml:space="preserve">first aid </w:t>
      </w:r>
      <w:r w:rsidR="00E34405" w:rsidRPr="00CC6D8A">
        <w:rPr>
          <w:rFonts w:ascii="Helvetica" w:hAnsi="Helvetica"/>
          <w:szCs w:val="24"/>
        </w:rPr>
        <w:t xml:space="preserve">practice </w:t>
      </w:r>
      <w:r w:rsidR="00FE1320" w:rsidRPr="00CC6D8A">
        <w:rPr>
          <w:rFonts w:ascii="Helvetica" w:hAnsi="Helvetica"/>
          <w:szCs w:val="24"/>
        </w:rPr>
        <w:t xml:space="preserve">in the Australian setting. </w:t>
      </w:r>
    </w:p>
    <w:p w14:paraId="3C3A4279" w14:textId="77777777" w:rsidR="00514B22" w:rsidRPr="00CC6D8A" w:rsidRDefault="00FE1320" w:rsidP="005A2EB0">
      <w:pPr>
        <w:spacing w:after="0"/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>Preference will be given to projects that</w:t>
      </w:r>
      <w:r w:rsidR="00514B22" w:rsidRPr="00CC6D8A">
        <w:rPr>
          <w:rFonts w:ascii="Helvetica" w:hAnsi="Helvetica"/>
          <w:szCs w:val="24"/>
        </w:rPr>
        <w:t>:</w:t>
      </w:r>
    </w:p>
    <w:p w14:paraId="2214E6AA" w14:textId="2C12B798" w:rsidR="00514B22" w:rsidRPr="00CC6D8A" w:rsidRDefault="000774FA" w:rsidP="000774FA">
      <w:pPr>
        <w:pStyle w:val="ListParagraph"/>
        <w:numPr>
          <w:ilvl w:val="0"/>
          <w:numId w:val="2"/>
        </w:num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 xml:space="preserve">will contribute </w:t>
      </w:r>
      <w:r w:rsidR="004A7C52" w:rsidRPr="00CC6D8A">
        <w:rPr>
          <w:rFonts w:ascii="Helvetica" w:hAnsi="Helvetica"/>
          <w:szCs w:val="24"/>
        </w:rPr>
        <w:t xml:space="preserve">evidence to known </w:t>
      </w:r>
      <w:r w:rsidR="00FE1320" w:rsidRPr="00CC6D8A">
        <w:rPr>
          <w:rFonts w:ascii="Helvetica" w:hAnsi="Helvetica"/>
          <w:szCs w:val="24"/>
        </w:rPr>
        <w:t>gaps in scientific knowledge</w:t>
      </w:r>
    </w:p>
    <w:p w14:paraId="16E1BEE8" w14:textId="57238D1B" w:rsidR="0038571E" w:rsidRPr="00CC6D8A" w:rsidRDefault="0038571E" w:rsidP="0038571E">
      <w:pPr>
        <w:pStyle w:val="ListParagraph"/>
        <w:numPr>
          <w:ilvl w:val="0"/>
          <w:numId w:val="2"/>
        </w:num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>address</w:t>
      </w:r>
      <w:r w:rsidR="000774FA" w:rsidRPr="00CC6D8A">
        <w:rPr>
          <w:rFonts w:ascii="Helvetica" w:hAnsi="Helvetica"/>
          <w:szCs w:val="24"/>
        </w:rPr>
        <w:t>es</w:t>
      </w:r>
      <w:r w:rsidRPr="00CC6D8A">
        <w:rPr>
          <w:rFonts w:ascii="Helvetica" w:hAnsi="Helvetica"/>
          <w:szCs w:val="24"/>
        </w:rPr>
        <w:t xml:space="preserve"> </w:t>
      </w:r>
      <w:r w:rsidR="000774FA" w:rsidRPr="00CC6D8A">
        <w:rPr>
          <w:rFonts w:ascii="Helvetica" w:hAnsi="Helvetica"/>
          <w:szCs w:val="24"/>
        </w:rPr>
        <w:t xml:space="preserve">a </w:t>
      </w:r>
      <w:r w:rsidRPr="00CC6D8A">
        <w:rPr>
          <w:rFonts w:ascii="Helvetica" w:hAnsi="Helvetica"/>
          <w:szCs w:val="24"/>
        </w:rPr>
        <w:t>link</w:t>
      </w:r>
      <w:r w:rsidR="000774FA" w:rsidRPr="00CC6D8A">
        <w:rPr>
          <w:rFonts w:ascii="Helvetica" w:hAnsi="Helvetica"/>
          <w:szCs w:val="24"/>
        </w:rPr>
        <w:t>(</w:t>
      </w:r>
      <w:r w:rsidRPr="00CC6D8A">
        <w:rPr>
          <w:rFonts w:ascii="Helvetica" w:hAnsi="Helvetica"/>
          <w:szCs w:val="24"/>
        </w:rPr>
        <w:t>s</w:t>
      </w:r>
      <w:r w:rsidR="000774FA" w:rsidRPr="00CC6D8A">
        <w:rPr>
          <w:rFonts w:ascii="Helvetica" w:hAnsi="Helvetica"/>
          <w:szCs w:val="24"/>
        </w:rPr>
        <w:t>)</w:t>
      </w:r>
      <w:r w:rsidRPr="00CC6D8A">
        <w:rPr>
          <w:rFonts w:ascii="Helvetica" w:hAnsi="Helvetica"/>
          <w:szCs w:val="24"/>
        </w:rPr>
        <w:t xml:space="preserve"> in the ‘Chain of Survival’</w:t>
      </w:r>
    </w:p>
    <w:p w14:paraId="6D659821" w14:textId="76F2B631" w:rsidR="00FE1320" w:rsidRPr="00CC6D8A" w:rsidRDefault="004A7C52" w:rsidP="000774FA">
      <w:pPr>
        <w:pStyle w:val="ListParagraph"/>
        <w:numPr>
          <w:ilvl w:val="0"/>
          <w:numId w:val="2"/>
        </w:num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>ha</w:t>
      </w:r>
      <w:r w:rsidR="00E30D18">
        <w:rPr>
          <w:rFonts w:ascii="Helvetica" w:hAnsi="Helvetica"/>
          <w:szCs w:val="24"/>
        </w:rPr>
        <w:t>ve</w:t>
      </w:r>
      <w:r w:rsidRPr="00CC6D8A">
        <w:rPr>
          <w:rFonts w:ascii="Helvetica" w:hAnsi="Helvetica"/>
          <w:szCs w:val="24"/>
        </w:rPr>
        <w:t xml:space="preserve"> translational potential </w:t>
      </w:r>
      <w:r w:rsidR="0038571E" w:rsidRPr="00CC6D8A">
        <w:rPr>
          <w:rFonts w:ascii="Helvetica" w:hAnsi="Helvetica"/>
          <w:szCs w:val="24"/>
        </w:rPr>
        <w:t>or will lead to larger project</w:t>
      </w:r>
      <w:r w:rsidR="00274E52" w:rsidRPr="00CC6D8A">
        <w:rPr>
          <w:rFonts w:ascii="Helvetica" w:hAnsi="Helvetica"/>
          <w:szCs w:val="24"/>
        </w:rPr>
        <w:t xml:space="preserve"> funding</w:t>
      </w:r>
      <w:r w:rsidR="0038571E" w:rsidRPr="00CC6D8A">
        <w:rPr>
          <w:rFonts w:ascii="Helvetica" w:hAnsi="Helvetica"/>
          <w:szCs w:val="24"/>
        </w:rPr>
        <w:t xml:space="preserve"> </w:t>
      </w:r>
    </w:p>
    <w:p w14:paraId="189B5A6E" w14:textId="413F205A" w:rsidR="00401F65" w:rsidRPr="00CC6D8A" w:rsidRDefault="00514B22" w:rsidP="00401F65">
      <w:pPr>
        <w:pStyle w:val="ListParagraph"/>
        <w:numPr>
          <w:ilvl w:val="0"/>
          <w:numId w:val="2"/>
        </w:num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 xml:space="preserve">are </w:t>
      </w:r>
      <w:r w:rsidR="009308F4" w:rsidRPr="00CC6D8A">
        <w:rPr>
          <w:rFonts w:ascii="Helvetica" w:hAnsi="Helvetica"/>
          <w:szCs w:val="24"/>
        </w:rPr>
        <w:t xml:space="preserve">likely to be completed within </w:t>
      </w:r>
      <w:r w:rsidR="00880456" w:rsidRPr="00CC6D8A">
        <w:rPr>
          <w:rFonts w:ascii="Helvetica" w:hAnsi="Helvetica"/>
          <w:szCs w:val="24"/>
        </w:rPr>
        <w:t>24</w:t>
      </w:r>
      <w:r w:rsidRPr="00CC6D8A">
        <w:rPr>
          <w:rFonts w:ascii="Helvetica" w:hAnsi="Helvetica"/>
          <w:szCs w:val="24"/>
        </w:rPr>
        <w:t>-months</w:t>
      </w:r>
    </w:p>
    <w:p w14:paraId="6D9BAD62" w14:textId="417194CC" w:rsidR="00401F65" w:rsidRPr="00CD7AD5" w:rsidRDefault="00401F65" w:rsidP="00CD7AD5">
      <w:pPr>
        <w:rPr>
          <w:rFonts w:ascii="Helvetica" w:hAnsi="Helvetica"/>
          <w:szCs w:val="24"/>
        </w:rPr>
      </w:pPr>
      <w:r w:rsidRPr="00CD7AD5">
        <w:rPr>
          <w:rFonts w:ascii="Helvetica" w:hAnsi="Helvetica"/>
          <w:szCs w:val="24"/>
        </w:rPr>
        <w:t>Reviews will not be funded, irrespective of the type of review (ie systematic, scoping, narrative, integrative etc.)</w:t>
      </w:r>
    </w:p>
    <w:p w14:paraId="66EC1DDB" w14:textId="77777777" w:rsidR="00B37818" w:rsidRPr="00CC6D8A" w:rsidRDefault="00B37818" w:rsidP="0030249B">
      <w:pPr>
        <w:spacing w:before="400"/>
        <w:rPr>
          <w:rFonts w:ascii="Helvetica" w:hAnsi="Helvetica"/>
          <w:color w:val="1F4E79" w:themeColor="accent1" w:themeShade="80"/>
          <w:sz w:val="32"/>
          <w:szCs w:val="32"/>
        </w:rPr>
      </w:pPr>
      <w:r w:rsidRPr="00CC6D8A">
        <w:rPr>
          <w:rFonts w:ascii="Helvetica" w:hAnsi="Helvetica"/>
          <w:color w:val="1F4E79" w:themeColor="accent1" w:themeShade="80"/>
          <w:sz w:val="32"/>
          <w:szCs w:val="32"/>
        </w:rPr>
        <w:t>Eligibility Criteria</w:t>
      </w:r>
    </w:p>
    <w:p w14:paraId="0B424795" w14:textId="77777777" w:rsidR="00B37818" w:rsidRPr="00CC6D8A" w:rsidRDefault="004C7861" w:rsidP="004C7861">
      <w:p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>Applications will be accepted</w:t>
      </w:r>
      <w:r w:rsidR="00B37818" w:rsidRPr="00CC6D8A">
        <w:rPr>
          <w:rFonts w:ascii="Helvetica" w:hAnsi="Helvetica"/>
          <w:szCs w:val="24"/>
        </w:rPr>
        <w:t xml:space="preserve"> </w:t>
      </w:r>
      <w:r w:rsidRPr="00CC6D8A">
        <w:rPr>
          <w:rFonts w:ascii="Helvetica" w:hAnsi="Helvetica"/>
          <w:szCs w:val="24"/>
        </w:rPr>
        <w:t xml:space="preserve">from </w:t>
      </w:r>
      <w:r w:rsidR="00B37818" w:rsidRPr="00CC6D8A">
        <w:rPr>
          <w:rFonts w:ascii="Helvetica" w:hAnsi="Helvetica"/>
          <w:szCs w:val="24"/>
        </w:rPr>
        <w:t xml:space="preserve">Experienced Principal Investigators or Novice Principal Investigators. </w:t>
      </w:r>
    </w:p>
    <w:p w14:paraId="0BCA2581" w14:textId="5FDA8CFD" w:rsidR="00B37818" w:rsidRPr="00CC6D8A" w:rsidRDefault="00B37818" w:rsidP="009E6172">
      <w:p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 xml:space="preserve">Novice investigators will have limited research track record and no formal research training (e.g. PhD). Novice investigators </w:t>
      </w:r>
      <w:r w:rsidRPr="00CC6D8A">
        <w:rPr>
          <w:rFonts w:ascii="Helvetica" w:hAnsi="Helvetica"/>
          <w:szCs w:val="24"/>
          <w:u w:val="single"/>
        </w:rPr>
        <w:t>must</w:t>
      </w:r>
      <w:r w:rsidRPr="00CC6D8A">
        <w:rPr>
          <w:rFonts w:ascii="Helvetica" w:hAnsi="Helvetica"/>
          <w:szCs w:val="24"/>
        </w:rPr>
        <w:t xml:space="preserve"> include an</w:t>
      </w:r>
      <w:r w:rsidR="009E6172" w:rsidRPr="00CC6D8A">
        <w:rPr>
          <w:rFonts w:ascii="Helvetica" w:hAnsi="Helvetica"/>
          <w:szCs w:val="24"/>
        </w:rPr>
        <w:t xml:space="preserve"> </w:t>
      </w:r>
      <w:r w:rsidRPr="00CC6D8A">
        <w:rPr>
          <w:rFonts w:ascii="Helvetica" w:hAnsi="Helvetica"/>
          <w:szCs w:val="24"/>
        </w:rPr>
        <w:t xml:space="preserve">experienced investigator to supervise the project and to provide a letter of support for the planned research. </w:t>
      </w:r>
      <w:r w:rsidR="009308F4" w:rsidRPr="00CC6D8A">
        <w:rPr>
          <w:rFonts w:ascii="Helvetica" w:hAnsi="Helvetica"/>
          <w:szCs w:val="24"/>
        </w:rPr>
        <w:t xml:space="preserve">Undergraduate students are not eligible unless the research is part of an Honours degree. </w:t>
      </w:r>
      <w:r w:rsidR="00180EF7" w:rsidRPr="00CC6D8A">
        <w:rPr>
          <w:rFonts w:ascii="Helvetica" w:hAnsi="Helvetica"/>
          <w:szCs w:val="24"/>
        </w:rPr>
        <w:t xml:space="preserve">The </w:t>
      </w:r>
      <w:r w:rsidR="00F119F4" w:rsidRPr="00CC6D8A">
        <w:rPr>
          <w:rFonts w:ascii="Helvetica" w:hAnsi="Helvetica"/>
          <w:szCs w:val="24"/>
        </w:rPr>
        <w:t>Australian Resuscitation Council</w:t>
      </w:r>
      <w:r w:rsidR="00180EF7" w:rsidRPr="00CC6D8A">
        <w:rPr>
          <w:rFonts w:ascii="Helvetica" w:hAnsi="Helvetica"/>
          <w:szCs w:val="24"/>
        </w:rPr>
        <w:t xml:space="preserve"> can connect novice researchers with experienced researchers if required. </w:t>
      </w:r>
    </w:p>
    <w:p w14:paraId="650D7E6F" w14:textId="5203BEBE" w:rsidR="009308F4" w:rsidRPr="00CC6D8A" w:rsidRDefault="009308F4" w:rsidP="009308F4">
      <w:p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>Investigators named on previously funded grants to National or State Branches that are ongoing or have not completed a final report are ineligible</w:t>
      </w:r>
      <w:r w:rsidR="00180EF7" w:rsidRPr="00CC6D8A">
        <w:rPr>
          <w:rFonts w:ascii="Helvetica" w:hAnsi="Helvetica"/>
          <w:szCs w:val="24"/>
        </w:rPr>
        <w:t xml:space="preserve"> (unless named as an experienced investigator on a novice grant)</w:t>
      </w:r>
      <w:r w:rsidRPr="00CC6D8A">
        <w:rPr>
          <w:rFonts w:ascii="Helvetica" w:hAnsi="Helvetica"/>
          <w:szCs w:val="24"/>
        </w:rPr>
        <w:t>.</w:t>
      </w:r>
    </w:p>
    <w:p w14:paraId="74B9654C" w14:textId="03AD2FA7" w:rsidR="00BA3F7E" w:rsidRPr="00CC6D8A" w:rsidRDefault="00BA3F7E" w:rsidP="009308F4">
      <w:p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 xml:space="preserve">Applicants may only apply for one grant as a Principal Investigator. There is no limit to the number of applications on which an eligible individual can appear as </w:t>
      </w:r>
      <w:r w:rsidR="003B1C98" w:rsidRPr="00CC6D8A">
        <w:rPr>
          <w:rFonts w:ascii="Helvetica" w:hAnsi="Helvetica"/>
          <w:szCs w:val="24"/>
        </w:rPr>
        <w:t xml:space="preserve">a Chief </w:t>
      </w:r>
      <w:r w:rsidRPr="00CC6D8A">
        <w:rPr>
          <w:rFonts w:ascii="Helvetica" w:hAnsi="Helvetica"/>
          <w:szCs w:val="24"/>
        </w:rPr>
        <w:t xml:space="preserve">Investigator. </w:t>
      </w:r>
      <w:r w:rsidRPr="00CC6D8A">
        <w:rPr>
          <w:rFonts w:ascii="Helvetica" w:hAnsi="Helvetica"/>
          <w:szCs w:val="24"/>
        </w:rPr>
        <w:lastRenderedPageBreak/>
        <w:t>Projects must not be submitted or have received funding from elsewhere (including State Branches).</w:t>
      </w:r>
    </w:p>
    <w:p w14:paraId="43BF2E59" w14:textId="004E35BA" w:rsidR="00D35CAE" w:rsidRPr="00CC6D8A" w:rsidRDefault="00A922F9" w:rsidP="009308F4">
      <w:pPr>
        <w:rPr>
          <w:rFonts w:ascii="Helvetica" w:hAnsi="Helvetica"/>
          <w:szCs w:val="24"/>
        </w:rPr>
      </w:pPr>
      <w:r w:rsidRPr="00CC6D8A">
        <w:rPr>
          <w:rFonts w:ascii="Helvetica" w:eastAsia="Times New Roman" w:hAnsi="Helvetica"/>
        </w:rPr>
        <w:t xml:space="preserve">The Principal Investigator </w:t>
      </w:r>
      <w:r w:rsidR="00D35CAE" w:rsidRPr="00CC6D8A">
        <w:rPr>
          <w:rFonts w:ascii="Helvetica" w:eastAsia="Times New Roman" w:hAnsi="Helvetica"/>
        </w:rPr>
        <w:t xml:space="preserve">must be </w:t>
      </w:r>
      <w:r w:rsidR="00F519DA" w:rsidRPr="00CC6D8A">
        <w:rPr>
          <w:rFonts w:ascii="Helvetica" w:eastAsia="Times New Roman" w:hAnsi="Helvetica"/>
        </w:rPr>
        <w:t xml:space="preserve">an </w:t>
      </w:r>
      <w:r w:rsidR="00D35CAE" w:rsidRPr="00CC6D8A">
        <w:rPr>
          <w:rFonts w:ascii="Helvetica" w:eastAsia="Times New Roman" w:hAnsi="Helvetica"/>
        </w:rPr>
        <w:t>Australian citizen or Australian permanent resident</w:t>
      </w:r>
      <w:r w:rsidR="00F9079C" w:rsidRPr="00CC6D8A">
        <w:rPr>
          <w:rFonts w:ascii="Helvetica" w:eastAsia="Times New Roman" w:hAnsi="Helvetica"/>
        </w:rPr>
        <w:t>.</w:t>
      </w:r>
      <w:r w:rsidR="00D35CAE" w:rsidRPr="00CC6D8A">
        <w:rPr>
          <w:rFonts w:ascii="Helvetica" w:eastAsia="Times New Roman" w:hAnsi="Helvetica"/>
        </w:rPr>
        <w:t> </w:t>
      </w:r>
    </w:p>
    <w:p w14:paraId="51B8477B" w14:textId="77777777" w:rsidR="00EB1AF8" w:rsidRPr="00CC6D8A" w:rsidRDefault="00EB1AF8" w:rsidP="00EB1AF8">
      <w:p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 xml:space="preserve">Applications submitted after the closing date and time will not be accepted. </w:t>
      </w:r>
    </w:p>
    <w:p w14:paraId="259B2DC0" w14:textId="18015D96" w:rsidR="00550738" w:rsidRPr="00CC6D8A" w:rsidRDefault="00550738" w:rsidP="00034636">
      <w:p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 xml:space="preserve">Committee Members of the </w:t>
      </w:r>
      <w:r w:rsidR="00F119F4" w:rsidRPr="00CC6D8A">
        <w:rPr>
          <w:rFonts w:ascii="Helvetica" w:hAnsi="Helvetica"/>
          <w:szCs w:val="24"/>
        </w:rPr>
        <w:t>Australian Resuscitation Council</w:t>
      </w:r>
      <w:r w:rsidR="00F119F4" w:rsidRPr="00CC6D8A">
        <w:rPr>
          <w:rFonts w:ascii="Helvetica" w:hAnsi="Helvetica"/>
          <w:b/>
          <w:bCs/>
          <w:szCs w:val="24"/>
        </w:rPr>
        <w:t xml:space="preserve"> </w:t>
      </w:r>
      <w:r w:rsidRPr="00CC6D8A">
        <w:rPr>
          <w:rFonts w:ascii="Helvetica" w:hAnsi="Helvetica"/>
          <w:szCs w:val="24"/>
        </w:rPr>
        <w:t xml:space="preserve">may </w:t>
      </w:r>
      <w:proofErr w:type="gramStart"/>
      <w:r w:rsidRPr="00CC6D8A">
        <w:rPr>
          <w:rFonts w:ascii="Helvetica" w:hAnsi="Helvetica"/>
          <w:szCs w:val="24"/>
        </w:rPr>
        <w:t>apply</w:t>
      </w:r>
      <w:r w:rsidR="003144BE" w:rsidRPr="00CC6D8A">
        <w:rPr>
          <w:rFonts w:ascii="Helvetica" w:hAnsi="Helvetica"/>
          <w:szCs w:val="24"/>
        </w:rPr>
        <w:t>,</w:t>
      </w:r>
      <w:r w:rsidRPr="00CC6D8A">
        <w:rPr>
          <w:rFonts w:ascii="Helvetica" w:hAnsi="Helvetica"/>
          <w:szCs w:val="24"/>
        </w:rPr>
        <w:t xml:space="preserve"> but</w:t>
      </w:r>
      <w:proofErr w:type="gramEnd"/>
      <w:r w:rsidRPr="00CC6D8A">
        <w:rPr>
          <w:rFonts w:ascii="Helvetica" w:hAnsi="Helvetica"/>
          <w:szCs w:val="24"/>
        </w:rPr>
        <w:t xml:space="preserve"> </w:t>
      </w:r>
      <w:r w:rsidR="00034636" w:rsidRPr="00CC6D8A">
        <w:rPr>
          <w:rFonts w:ascii="Helvetica" w:hAnsi="Helvetica"/>
          <w:szCs w:val="24"/>
        </w:rPr>
        <w:t>may</w:t>
      </w:r>
      <w:r w:rsidRPr="00CC6D8A">
        <w:rPr>
          <w:rFonts w:ascii="Helvetica" w:hAnsi="Helvetica"/>
          <w:szCs w:val="24"/>
        </w:rPr>
        <w:t xml:space="preserve"> not be involved in the assessment of grants</w:t>
      </w:r>
      <w:r w:rsidR="00034636" w:rsidRPr="00CC6D8A">
        <w:rPr>
          <w:rFonts w:ascii="Helvetica" w:hAnsi="Helvetica"/>
          <w:szCs w:val="24"/>
        </w:rPr>
        <w:t xml:space="preserve"> or decisions </w:t>
      </w:r>
      <w:r w:rsidR="00F9079C" w:rsidRPr="00CC6D8A">
        <w:rPr>
          <w:rFonts w:ascii="Helvetica" w:hAnsi="Helvetica"/>
          <w:szCs w:val="24"/>
        </w:rPr>
        <w:t xml:space="preserve">about </w:t>
      </w:r>
      <w:r w:rsidR="00034636" w:rsidRPr="00CC6D8A">
        <w:rPr>
          <w:rFonts w:ascii="Helvetica" w:hAnsi="Helvetica"/>
          <w:szCs w:val="24"/>
        </w:rPr>
        <w:t>funding</w:t>
      </w:r>
      <w:r w:rsidRPr="00CC6D8A">
        <w:rPr>
          <w:rFonts w:ascii="Helvetica" w:hAnsi="Helvetica"/>
          <w:szCs w:val="24"/>
        </w:rPr>
        <w:t xml:space="preserve">. </w:t>
      </w:r>
    </w:p>
    <w:p w14:paraId="4D36E016" w14:textId="069A031F" w:rsidR="00BB4A90" w:rsidRPr="00CC6D8A" w:rsidRDefault="00BB4A90" w:rsidP="00BB4A90">
      <w:pPr>
        <w:rPr>
          <w:rFonts w:ascii="Helvetica" w:hAnsi="Helvetica"/>
          <w:color w:val="1F4E79" w:themeColor="accent1" w:themeShade="80"/>
          <w:sz w:val="32"/>
          <w:szCs w:val="32"/>
        </w:rPr>
      </w:pPr>
      <w:r w:rsidRPr="00CC6D8A">
        <w:rPr>
          <w:rFonts w:ascii="Helvetica" w:hAnsi="Helvetica"/>
          <w:color w:val="1F4E79" w:themeColor="accent1" w:themeShade="80"/>
          <w:sz w:val="32"/>
          <w:szCs w:val="32"/>
        </w:rPr>
        <w:t xml:space="preserve">Length of the </w:t>
      </w:r>
      <w:r w:rsidR="00CD7AD5">
        <w:rPr>
          <w:rFonts w:ascii="Helvetica" w:hAnsi="Helvetica"/>
          <w:color w:val="1F4E79" w:themeColor="accent1" w:themeShade="80"/>
          <w:sz w:val="32"/>
          <w:szCs w:val="32"/>
        </w:rPr>
        <w:t>G</w:t>
      </w:r>
      <w:r w:rsidRPr="00CC6D8A">
        <w:rPr>
          <w:rFonts w:ascii="Helvetica" w:hAnsi="Helvetica"/>
          <w:color w:val="1F4E79" w:themeColor="accent1" w:themeShade="80"/>
          <w:sz w:val="32"/>
          <w:szCs w:val="32"/>
        </w:rPr>
        <w:t>rant</w:t>
      </w:r>
    </w:p>
    <w:p w14:paraId="4D3F94D1" w14:textId="163324E3" w:rsidR="00BB4A90" w:rsidRPr="00CC6D8A" w:rsidRDefault="00BB4A90" w:rsidP="005F5CAD">
      <w:p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 xml:space="preserve">The grants are tenable for </w:t>
      </w:r>
      <w:r w:rsidR="005F5CAD" w:rsidRPr="00CC6D8A">
        <w:rPr>
          <w:rFonts w:ascii="Helvetica" w:hAnsi="Helvetica"/>
          <w:szCs w:val="24"/>
        </w:rPr>
        <w:t>24</w:t>
      </w:r>
      <w:r w:rsidR="00FA1B7C">
        <w:rPr>
          <w:rFonts w:ascii="Helvetica" w:hAnsi="Helvetica"/>
          <w:szCs w:val="24"/>
        </w:rPr>
        <w:t xml:space="preserve"> </w:t>
      </w:r>
      <w:r w:rsidR="009308F4" w:rsidRPr="00CC6D8A">
        <w:rPr>
          <w:rFonts w:ascii="Helvetica" w:hAnsi="Helvetica"/>
          <w:szCs w:val="24"/>
        </w:rPr>
        <w:t>months</w:t>
      </w:r>
      <w:r w:rsidRPr="00CC6D8A">
        <w:rPr>
          <w:rFonts w:ascii="Helvetica" w:hAnsi="Helvetica"/>
          <w:szCs w:val="24"/>
        </w:rPr>
        <w:t xml:space="preserve">. Awardees may request a time extension in writing, </w:t>
      </w:r>
      <w:r w:rsidR="00EC2515" w:rsidRPr="00CC6D8A">
        <w:rPr>
          <w:rFonts w:ascii="Helvetica" w:hAnsi="Helvetica"/>
          <w:szCs w:val="24"/>
        </w:rPr>
        <w:t xml:space="preserve">with a revised timeline, </w:t>
      </w:r>
      <w:r w:rsidRPr="00CC6D8A">
        <w:rPr>
          <w:rFonts w:ascii="Helvetica" w:hAnsi="Helvetica"/>
          <w:szCs w:val="24"/>
        </w:rPr>
        <w:t xml:space="preserve">but no additional funding will be provided. </w:t>
      </w:r>
    </w:p>
    <w:p w14:paraId="0C709C40" w14:textId="77777777" w:rsidR="004B4944" w:rsidRPr="00CC6D8A" w:rsidRDefault="00EA3702" w:rsidP="00EA3702">
      <w:pPr>
        <w:rPr>
          <w:rFonts w:ascii="Helvetica" w:hAnsi="Helvetica"/>
          <w:color w:val="1F4E79" w:themeColor="accent1" w:themeShade="80"/>
          <w:sz w:val="32"/>
          <w:szCs w:val="32"/>
        </w:rPr>
      </w:pPr>
      <w:r w:rsidRPr="00CC6D8A">
        <w:rPr>
          <w:rFonts w:ascii="Helvetica" w:hAnsi="Helvetica"/>
          <w:color w:val="1F4E79" w:themeColor="accent1" w:themeShade="80"/>
          <w:sz w:val="32"/>
          <w:szCs w:val="32"/>
        </w:rPr>
        <w:t>A</w:t>
      </w:r>
      <w:r w:rsidR="004B4944" w:rsidRPr="00CC6D8A">
        <w:rPr>
          <w:rFonts w:ascii="Helvetica" w:hAnsi="Helvetica"/>
          <w:color w:val="1F4E79" w:themeColor="accent1" w:themeShade="80"/>
          <w:sz w:val="32"/>
          <w:szCs w:val="32"/>
        </w:rPr>
        <w:t xml:space="preserve">pplications </w:t>
      </w:r>
    </w:p>
    <w:p w14:paraId="5726E950" w14:textId="6D933791" w:rsidR="0019362F" w:rsidRPr="00CC6D8A" w:rsidRDefault="0019362F" w:rsidP="0019362F">
      <w:p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 xml:space="preserve">Application forms may be obtained from the </w:t>
      </w:r>
      <w:r w:rsidR="00F119F4" w:rsidRPr="00CC6D8A">
        <w:rPr>
          <w:rFonts w:ascii="Helvetica" w:hAnsi="Helvetica"/>
          <w:szCs w:val="24"/>
        </w:rPr>
        <w:t>Australian Resuscitation Council</w:t>
      </w:r>
      <w:r w:rsidRPr="00CC6D8A">
        <w:rPr>
          <w:rFonts w:ascii="Helvetica" w:hAnsi="Helvetica"/>
          <w:szCs w:val="24"/>
        </w:rPr>
        <w:t xml:space="preserve"> website </w:t>
      </w:r>
      <w:r w:rsidR="00E92C9A" w:rsidRPr="00CC6D8A">
        <w:rPr>
          <w:rFonts w:ascii="Helvetica" w:hAnsi="Helvetica"/>
          <w:szCs w:val="24"/>
        </w:rPr>
        <w:t>(</w:t>
      </w:r>
      <w:hyperlink r:id="rId8" w:history="1">
        <w:r w:rsidRPr="00CC6D8A">
          <w:rPr>
            <w:rStyle w:val="Hyperlink"/>
            <w:rFonts w:ascii="Helvetica" w:hAnsi="Helvetica"/>
            <w:szCs w:val="24"/>
          </w:rPr>
          <w:t>http://resus.org.au</w:t>
        </w:r>
      </w:hyperlink>
      <w:r w:rsidR="00E92C9A" w:rsidRPr="00CC6D8A">
        <w:rPr>
          <w:rFonts w:ascii="Helvetica" w:hAnsi="Helvetica"/>
          <w:szCs w:val="24"/>
        </w:rPr>
        <w:t>)</w:t>
      </w:r>
      <w:r w:rsidRPr="00CC6D8A">
        <w:rPr>
          <w:rFonts w:ascii="Helvetica" w:hAnsi="Helvetica"/>
          <w:szCs w:val="24"/>
        </w:rPr>
        <w:t xml:space="preserve">. Handwritten and incomplete applications will not be accepted. </w:t>
      </w:r>
    </w:p>
    <w:p w14:paraId="231D8C7C" w14:textId="4E0C88FE" w:rsidR="003134DB" w:rsidRPr="00CC6D8A" w:rsidRDefault="00EA3702" w:rsidP="009E6172">
      <w:pPr>
        <w:rPr>
          <w:rFonts w:ascii="Helvetica" w:hAnsi="Helvetica"/>
          <w:color w:val="0070C0"/>
          <w:sz w:val="36"/>
          <w:szCs w:val="36"/>
        </w:rPr>
      </w:pPr>
      <w:r w:rsidRPr="00CC6D8A">
        <w:rPr>
          <w:rFonts w:ascii="Helvetica" w:hAnsi="Helvetica"/>
          <w:szCs w:val="24"/>
        </w:rPr>
        <w:t xml:space="preserve">Application forms </w:t>
      </w:r>
      <w:r w:rsidR="00C224EC" w:rsidRPr="00CC6D8A">
        <w:rPr>
          <w:rFonts w:ascii="Helvetica" w:hAnsi="Helvetica"/>
          <w:szCs w:val="24"/>
        </w:rPr>
        <w:t>and letter of support</w:t>
      </w:r>
      <w:r w:rsidRPr="00CC6D8A">
        <w:rPr>
          <w:rFonts w:ascii="Helvetica" w:hAnsi="Helvetica"/>
          <w:szCs w:val="24"/>
        </w:rPr>
        <w:t xml:space="preserve"> </w:t>
      </w:r>
      <w:r w:rsidR="00C224EC" w:rsidRPr="00CC6D8A">
        <w:rPr>
          <w:rFonts w:ascii="Helvetica" w:hAnsi="Helvetica"/>
          <w:szCs w:val="24"/>
        </w:rPr>
        <w:t xml:space="preserve">(Novice Investigators) must </w:t>
      </w:r>
      <w:r w:rsidRPr="00CC6D8A">
        <w:rPr>
          <w:rFonts w:ascii="Helvetica" w:hAnsi="Helvetica"/>
          <w:szCs w:val="24"/>
        </w:rPr>
        <w:t xml:space="preserve">be </w:t>
      </w:r>
      <w:r w:rsidR="0019362F" w:rsidRPr="00CC6D8A">
        <w:rPr>
          <w:rFonts w:ascii="Helvetica" w:hAnsi="Helvetica"/>
          <w:szCs w:val="24"/>
        </w:rPr>
        <w:t xml:space="preserve">emailed </w:t>
      </w:r>
      <w:r w:rsidR="006C1A21" w:rsidRPr="00CC6D8A">
        <w:rPr>
          <w:rFonts w:ascii="Helvetica" w:hAnsi="Helvetica"/>
          <w:szCs w:val="24"/>
        </w:rPr>
        <w:t xml:space="preserve">to </w:t>
      </w:r>
      <w:hyperlink r:id="rId9" w:history="1">
        <w:r w:rsidR="006C1A21" w:rsidRPr="00CC6D8A">
          <w:rPr>
            <w:rStyle w:val="Hyperlink"/>
            <w:rFonts w:ascii="Helvetica" w:hAnsi="Helvetica" w:cs="Arial"/>
          </w:rPr>
          <w:t>info@resus.org.au</w:t>
        </w:r>
      </w:hyperlink>
      <w:r w:rsidR="006C1A21" w:rsidRPr="00CC6D8A">
        <w:rPr>
          <w:rFonts w:ascii="Helvetica" w:hAnsi="Helvetica" w:cs="Arial"/>
        </w:rPr>
        <w:t xml:space="preserve"> </w:t>
      </w:r>
      <w:r w:rsidRPr="00CC6D8A">
        <w:rPr>
          <w:rFonts w:ascii="Helvetica" w:hAnsi="Helvetica"/>
          <w:szCs w:val="24"/>
        </w:rPr>
        <w:t>as</w:t>
      </w:r>
      <w:r w:rsidR="009E6172" w:rsidRPr="00CC6D8A">
        <w:rPr>
          <w:rFonts w:ascii="Helvetica" w:hAnsi="Helvetica"/>
          <w:szCs w:val="24"/>
        </w:rPr>
        <w:t xml:space="preserve"> </w:t>
      </w:r>
      <w:r w:rsidR="009E6172" w:rsidRPr="00CC6D8A">
        <w:rPr>
          <w:rFonts w:ascii="Helvetica" w:hAnsi="Helvetica"/>
          <w:szCs w:val="24"/>
          <w:u w:val="single"/>
        </w:rPr>
        <w:t>one</w:t>
      </w:r>
      <w:r w:rsidRPr="00CC6D8A">
        <w:rPr>
          <w:rFonts w:ascii="Helvetica" w:hAnsi="Helvetica"/>
          <w:szCs w:val="24"/>
        </w:rPr>
        <w:t xml:space="preserve"> PDF file and named using the f</w:t>
      </w:r>
      <w:r w:rsidR="00D17732" w:rsidRPr="00CC6D8A">
        <w:rPr>
          <w:rFonts w:ascii="Helvetica" w:hAnsi="Helvetica"/>
          <w:szCs w:val="24"/>
        </w:rPr>
        <w:t>ollowing convention: SURNAME_</w:t>
      </w:r>
      <w:r w:rsidR="00D35CAE" w:rsidRPr="00CC6D8A">
        <w:rPr>
          <w:rFonts w:ascii="Helvetica" w:hAnsi="Helvetica"/>
          <w:szCs w:val="24"/>
        </w:rPr>
        <w:t>202</w:t>
      </w:r>
      <w:r w:rsidR="00F9079C" w:rsidRPr="00CC6D8A">
        <w:rPr>
          <w:rFonts w:ascii="Helvetica" w:hAnsi="Helvetica"/>
          <w:szCs w:val="24"/>
        </w:rPr>
        <w:t>5</w:t>
      </w:r>
      <w:r w:rsidR="00D35CAE" w:rsidRPr="00CC6D8A">
        <w:rPr>
          <w:rFonts w:ascii="Helvetica" w:hAnsi="Helvetica"/>
          <w:szCs w:val="24"/>
        </w:rPr>
        <w:t xml:space="preserve"> </w:t>
      </w:r>
      <w:r w:rsidRPr="00CC6D8A">
        <w:rPr>
          <w:rFonts w:ascii="Helvetica" w:hAnsi="Helvetica"/>
          <w:szCs w:val="24"/>
        </w:rPr>
        <w:t xml:space="preserve">(e.g. </w:t>
      </w:r>
      <w:r w:rsidR="00D17732" w:rsidRPr="00CC6D8A">
        <w:rPr>
          <w:rFonts w:ascii="Helvetica" w:hAnsi="Helvetica"/>
          <w:szCs w:val="24"/>
        </w:rPr>
        <w:t>JONES_</w:t>
      </w:r>
      <w:r w:rsidR="00D35CAE" w:rsidRPr="00CC6D8A">
        <w:rPr>
          <w:rFonts w:ascii="Helvetica" w:hAnsi="Helvetica"/>
          <w:szCs w:val="24"/>
        </w:rPr>
        <w:t>202</w:t>
      </w:r>
      <w:r w:rsidR="00F9079C" w:rsidRPr="00CC6D8A">
        <w:rPr>
          <w:rFonts w:ascii="Helvetica" w:hAnsi="Helvetica"/>
          <w:szCs w:val="24"/>
        </w:rPr>
        <w:t>5</w:t>
      </w:r>
      <w:r w:rsidRPr="00CC6D8A">
        <w:rPr>
          <w:rFonts w:ascii="Helvetica" w:hAnsi="Helvetica"/>
          <w:szCs w:val="24"/>
        </w:rPr>
        <w:t>).</w:t>
      </w:r>
      <w:r w:rsidR="0019362F" w:rsidRPr="00CC6D8A">
        <w:rPr>
          <w:rFonts w:ascii="Helvetica" w:hAnsi="Helvetica"/>
          <w:szCs w:val="24"/>
        </w:rPr>
        <w:t xml:space="preserve"> </w:t>
      </w:r>
    </w:p>
    <w:p w14:paraId="3FA348F0" w14:textId="77777777" w:rsidR="004B4944" w:rsidRPr="00CC6D8A" w:rsidRDefault="004B4944" w:rsidP="004B4944">
      <w:pPr>
        <w:rPr>
          <w:rFonts w:ascii="Helvetica" w:hAnsi="Helvetica"/>
          <w:color w:val="1F4E79" w:themeColor="accent1" w:themeShade="80"/>
          <w:sz w:val="32"/>
          <w:szCs w:val="32"/>
        </w:rPr>
      </w:pPr>
      <w:r w:rsidRPr="00CC6D8A">
        <w:rPr>
          <w:rFonts w:ascii="Helvetica" w:hAnsi="Helvetica"/>
          <w:color w:val="1F4E79" w:themeColor="accent1" w:themeShade="80"/>
          <w:sz w:val="32"/>
          <w:szCs w:val="32"/>
        </w:rPr>
        <w:t>Award Funding</w:t>
      </w:r>
    </w:p>
    <w:p w14:paraId="7631FB7F" w14:textId="5AC821E4" w:rsidR="004B4944" w:rsidRPr="00CC6D8A" w:rsidRDefault="004B4944" w:rsidP="00920B4F">
      <w:p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 xml:space="preserve">The </w:t>
      </w:r>
      <w:r w:rsidR="00F119F4" w:rsidRPr="00CC6D8A">
        <w:rPr>
          <w:rFonts w:ascii="Helvetica" w:hAnsi="Helvetica"/>
          <w:szCs w:val="24"/>
        </w:rPr>
        <w:t>Australian Resuscitation Council</w:t>
      </w:r>
      <w:r w:rsidR="00EB1AF8" w:rsidRPr="00CC6D8A">
        <w:rPr>
          <w:rFonts w:ascii="Helvetica" w:hAnsi="Helvetica"/>
          <w:szCs w:val="24"/>
        </w:rPr>
        <w:t xml:space="preserve"> </w:t>
      </w:r>
      <w:r w:rsidRPr="00CC6D8A">
        <w:rPr>
          <w:rFonts w:ascii="Helvetica" w:hAnsi="Helvetica"/>
          <w:szCs w:val="24"/>
        </w:rPr>
        <w:t>Research Grant Sc</w:t>
      </w:r>
      <w:r w:rsidR="00BB4A90" w:rsidRPr="00CC6D8A">
        <w:rPr>
          <w:rFonts w:ascii="Helvetica" w:hAnsi="Helvetica"/>
          <w:szCs w:val="24"/>
        </w:rPr>
        <w:t>heme will provide up to $</w:t>
      </w:r>
      <w:r w:rsidR="00D35CAE" w:rsidRPr="00CC6D8A">
        <w:rPr>
          <w:rFonts w:ascii="Helvetica" w:hAnsi="Helvetica"/>
          <w:szCs w:val="24"/>
        </w:rPr>
        <w:t>20</w:t>
      </w:r>
      <w:r w:rsidR="00BB4A90" w:rsidRPr="00CC6D8A">
        <w:rPr>
          <w:rFonts w:ascii="Helvetica" w:hAnsi="Helvetica"/>
          <w:szCs w:val="24"/>
        </w:rPr>
        <w:t>,000</w:t>
      </w:r>
      <w:r w:rsidR="00677852" w:rsidRPr="00CC6D8A">
        <w:rPr>
          <w:rFonts w:ascii="Helvetica" w:hAnsi="Helvetica"/>
          <w:szCs w:val="24"/>
        </w:rPr>
        <w:t xml:space="preserve"> for each grant.</w:t>
      </w:r>
      <w:r w:rsidR="00892A35" w:rsidRPr="00CC6D8A">
        <w:rPr>
          <w:rFonts w:ascii="Helvetica" w:hAnsi="Helvetica"/>
          <w:szCs w:val="24"/>
        </w:rPr>
        <w:t xml:space="preserve"> </w:t>
      </w:r>
    </w:p>
    <w:p w14:paraId="768A2EF2" w14:textId="21F9B6C1" w:rsidR="00E24FEC" w:rsidRPr="00CC6D8A" w:rsidRDefault="00E24FEC" w:rsidP="00880456">
      <w:p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 xml:space="preserve">Funds may be used for </w:t>
      </w:r>
      <w:r w:rsidR="00772B08" w:rsidRPr="00CC6D8A">
        <w:rPr>
          <w:rFonts w:ascii="Helvetica" w:hAnsi="Helvetica"/>
          <w:szCs w:val="24"/>
        </w:rPr>
        <w:t xml:space="preserve">costs related to the research project, including </w:t>
      </w:r>
      <w:r w:rsidR="00F73AF5" w:rsidRPr="00CC6D8A">
        <w:rPr>
          <w:rFonts w:ascii="Helvetica" w:hAnsi="Helvetica"/>
          <w:szCs w:val="24"/>
        </w:rPr>
        <w:t xml:space="preserve">salary </w:t>
      </w:r>
      <w:r w:rsidR="00812ED7" w:rsidRPr="00CC6D8A">
        <w:rPr>
          <w:rFonts w:ascii="Helvetica" w:hAnsi="Helvetica"/>
          <w:szCs w:val="24"/>
        </w:rPr>
        <w:t>and</w:t>
      </w:r>
      <w:r w:rsidR="00920B4F" w:rsidRPr="00CC6D8A">
        <w:rPr>
          <w:rFonts w:ascii="Helvetica" w:hAnsi="Helvetica"/>
          <w:szCs w:val="24"/>
        </w:rPr>
        <w:t xml:space="preserve"> </w:t>
      </w:r>
      <w:r w:rsidR="00040884" w:rsidRPr="00CC6D8A">
        <w:rPr>
          <w:rFonts w:ascii="Helvetica" w:hAnsi="Helvetica"/>
          <w:szCs w:val="24"/>
        </w:rPr>
        <w:t xml:space="preserve">small items of equipment necessary to complete the </w:t>
      </w:r>
      <w:r w:rsidR="00812ED7" w:rsidRPr="00CC6D8A">
        <w:rPr>
          <w:rFonts w:ascii="Helvetica" w:hAnsi="Helvetica"/>
          <w:szCs w:val="24"/>
        </w:rPr>
        <w:t>research</w:t>
      </w:r>
      <w:r w:rsidR="00F9079C" w:rsidRPr="00CC6D8A">
        <w:rPr>
          <w:rFonts w:ascii="Helvetica" w:hAnsi="Helvetica"/>
          <w:szCs w:val="24"/>
        </w:rPr>
        <w:t xml:space="preserve"> (and not already available from other sources. </w:t>
      </w:r>
      <w:r w:rsidR="00880456" w:rsidRPr="00CC6D8A">
        <w:rPr>
          <w:rFonts w:ascii="Helvetica" w:hAnsi="Helvetica"/>
          <w:szCs w:val="24"/>
        </w:rPr>
        <w:t xml:space="preserve">The </w:t>
      </w:r>
      <w:r w:rsidR="00F119F4" w:rsidRPr="00CC6D8A">
        <w:rPr>
          <w:rFonts w:ascii="Helvetica" w:hAnsi="Helvetica"/>
          <w:szCs w:val="24"/>
        </w:rPr>
        <w:t>Australian Resuscitation Council</w:t>
      </w:r>
      <w:r w:rsidR="00F119F4" w:rsidRPr="00CC6D8A">
        <w:rPr>
          <w:rFonts w:ascii="Helvetica" w:hAnsi="Helvetica"/>
          <w:b/>
          <w:bCs/>
          <w:szCs w:val="24"/>
        </w:rPr>
        <w:t xml:space="preserve"> </w:t>
      </w:r>
      <w:r w:rsidR="00880456" w:rsidRPr="00CC6D8A">
        <w:rPr>
          <w:rFonts w:ascii="Helvetica" w:hAnsi="Helvetica"/>
          <w:szCs w:val="24"/>
        </w:rPr>
        <w:t xml:space="preserve">will fund registration costs to present findings at either the Australian </w:t>
      </w:r>
      <w:r w:rsidR="00880456" w:rsidRPr="00CC6D8A">
        <w:rPr>
          <w:rFonts w:ascii="Helvetica" w:hAnsi="Helvetica"/>
          <w:szCs w:val="24"/>
          <w:u w:val="single"/>
        </w:rPr>
        <w:t>or</w:t>
      </w:r>
      <w:r w:rsidR="00880456" w:rsidRPr="00CC6D8A">
        <w:rPr>
          <w:rFonts w:ascii="Helvetica" w:hAnsi="Helvetica"/>
          <w:szCs w:val="24"/>
        </w:rPr>
        <w:t xml:space="preserve"> New Zealand Resuscitation Council Conference</w:t>
      </w:r>
      <w:r w:rsidR="00F9079C" w:rsidRPr="00CC6D8A">
        <w:rPr>
          <w:rFonts w:ascii="Helvetica" w:hAnsi="Helvetica"/>
          <w:szCs w:val="24"/>
        </w:rPr>
        <w:t xml:space="preserve"> – and this should be included in the budget</w:t>
      </w:r>
      <w:r w:rsidR="00CC6D8A" w:rsidRPr="00CC6D8A">
        <w:rPr>
          <w:rFonts w:ascii="Helvetica" w:hAnsi="Helvetica"/>
          <w:szCs w:val="24"/>
        </w:rPr>
        <w:t>.</w:t>
      </w:r>
      <w:r w:rsidR="00880456" w:rsidRPr="00CC6D8A">
        <w:rPr>
          <w:rFonts w:ascii="Helvetica" w:hAnsi="Helvetica"/>
          <w:szCs w:val="24"/>
        </w:rPr>
        <w:t xml:space="preserve"> </w:t>
      </w:r>
      <w:r w:rsidR="00F9079C" w:rsidRPr="00CC6D8A">
        <w:rPr>
          <w:rFonts w:ascii="Helvetica" w:hAnsi="Helvetica"/>
          <w:szCs w:val="24"/>
        </w:rPr>
        <w:t>All c</w:t>
      </w:r>
      <w:r w:rsidR="00772B08" w:rsidRPr="00CC6D8A">
        <w:rPr>
          <w:rFonts w:ascii="Helvetica" w:hAnsi="Helvetica"/>
          <w:szCs w:val="24"/>
        </w:rPr>
        <w:t>ost</w:t>
      </w:r>
      <w:r w:rsidR="000774FA" w:rsidRPr="00CC6D8A">
        <w:rPr>
          <w:rFonts w:ascii="Helvetica" w:hAnsi="Helvetica"/>
          <w:szCs w:val="24"/>
        </w:rPr>
        <w:t>s</w:t>
      </w:r>
      <w:r w:rsidR="00772B08" w:rsidRPr="00CC6D8A">
        <w:rPr>
          <w:rFonts w:ascii="Helvetica" w:hAnsi="Helvetica"/>
          <w:szCs w:val="24"/>
        </w:rPr>
        <w:t xml:space="preserve"> must be detailed and justified. </w:t>
      </w:r>
      <w:r w:rsidR="00040884" w:rsidRPr="00CC6D8A">
        <w:rPr>
          <w:rFonts w:ascii="Helvetica" w:hAnsi="Helvetica"/>
          <w:szCs w:val="24"/>
        </w:rPr>
        <w:t xml:space="preserve"> </w:t>
      </w:r>
      <w:r w:rsidRPr="00CC6D8A">
        <w:rPr>
          <w:rFonts w:ascii="Helvetica" w:hAnsi="Helvetica"/>
          <w:szCs w:val="24"/>
        </w:rPr>
        <w:t xml:space="preserve"> </w:t>
      </w:r>
    </w:p>
    <w:p w14:paraId="2E37E4D7" w14:textId="77777777" w:rsidR="00E24FEC" w:rsidRPr="00CC6D8A" w:rsidRDefault="004B4944" w:rsidP="00E24FEC">
      <w:pPr>
        <w:spacing w:after="0"/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 xml:space="preserve">Funds may not be used </w:t>
      </w:r>
      <w:r w:rsidR="00E24FEC" w:rsidRPr="00CC6D8A">
        <w:rPr>
          <w:rFonts w:ascii="Helvetica" w:hAnsi="Helvetica"/>
          <w:szCs w:val="24"/>
        </w:rPr>
        <w:t>for:</w:t>
      </w:r>
    </w:p>
    <w:p w14:paraId="3152C760" w14:textId="77777777" w:rsidR="00E24FEC" w:rsidRPr="00CC6D8A" w:rsidRDefault="00274E52" w:rsidP="00FF2031">
      <w:pPr>
        <w:pStyle w:val="ListParagraph"/>
        <w:numPr>
          <w:ilvl w:val="0"/>
          <w:numId w:val="3"/>
        </w:num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 xml:space="preserve">stipends </w:t>
      </w:r>
      <w:r w:rsidR="00E24FEC" w:rsidRPr="00CC6D8A">
        <w:rPr>
          <w:rFonts w:ascii="Helvetica" w:hAnsi="Helvetica"/>
          <w:szCs w:val="24"/>
        </w:rPr>
        <w:t xml:space="preserve">for </w:t>
      </w:r>
      <w:r w:rsidR="004B4944" w:rsidRPr="00CC6D8A">
        <w:rPr>
          <w:rFonts w:ascii="Helvetica" w:hAnsi="Helvetica"/>
          <w:szCs w:val="24"/>
        </w:rPr>
        <w:t xml:space="preserve">Higher Degree </w:t>
      </w:r>
      <w:r w:rsidR="00E24FEC" w:rsidRPr="00CC6D8A">
        <w:rPr>
          <w:rFonts w:ascii="Helvetica" w:hAnsi="Helvetica"/>
          <w:szCs w:val="24"/>
        </w:rPr>
        <w:t xml:space="preserve">Research </w:t>
      </w:r>
      <w:r w:rsidR="00FF2031" w:rsidRPr="00CC6D8A">
        <w:rPr>
          <w:rFonts w:ascii="Helvetica" w:hAnsi="Helvetica"/>
          <w:szCs w:val="24"/>
        </w:rPr>
        <w:t>s</w:t>
      </w:r>
      <w:r w:rsidR="004B4944" w:rsidRPr="00CC6D8A">
        <w:rPr>
          <w:rFonts w:ascii="Helvetica" w:hAnsi="Helvetica"/>
          <w:szCs w:val="24"/>
        </w:rPr>
        <w:t>tudent</w:t>
      </w:r>
      <w:r w:rsidR="00F73AF5" w:rsidRPr="00CC6D8A">
        <w:rPr>
          <w:rFonts w:ascii="Helvetica" w:hAnsi="Helvetica"/>
          <w:szCs w:val="24"/>
        </w:rPr>
        <w:t>s (e.g. Master or PhD)</w:t>
      </w:r>
    </w:p>
    <w:p w14:paraId="4FB77B5A" w14:textId="77777777" w:rsidR="00F73AF5" w:rsidRPr="00CC6D8A" w:rsidRDefault="00F73AF5" w:rsidP="00E24FEC">
      <w:pPr>
        <w:pStyle w:val="ListParagraph"/>
        <w:numPr>
          <w:ilvl w:val="0"/>
          <w:numId w:val="3"/>
        </w:num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>entertainment or publication costs</w:t>
      </w:r>
    </w:p>
    <w:p w14:paraId="326839FE" w14:textId="3AAAF3CE" w:rsidR="00BA3F7E" w:rsidRPr="00CC6D8A" w:rsidRDefault="00F73AF5" w:rsidP="00BA3F7E">
      <w:pPr>
        <w:pStyle w:val="ListParagraph"/>
        <w:numPr>
          <w:ilvl w:val="0"/>
          <w:numId w:val="3"/>
        </w:num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>computers or software</w:t>
      </w:r>
    </w:p>
    <w:p w14:paraId="2D46F699" w14:textId="77E8F8E1" w:rsidR="004B4944" w:rsidRPr="00CC6D8A" w:rsidRDefault="00026EA6" w:rsidP="00F73AF5">
      <w:pPr>
        <w:rPr>
          <w:rFonts w:ascii="Helvetica" w:hAnsi="Helvetica"/>
          <w:color w:val="1F4E79" w:themeColor="accent1" w:themeShade="80"/>
          <w:sz w:val="32"/>
          <w:szCs w:val="32"/>
        </w:rPr>
      </w:pPr>
      <w:r w:rsidRPr="00CC6D8A">
        <w:rPr>
          <w:rFonts w:ascii="Helvetica" w:hAnsi="Helvetica"/>
          <w:color w:val="1F4E79" w:themeColor="accent1" w:themeShade="80"/>
          <w:sz w:val="32"/>
          <w:szCs w:val="32"/>
        </w:rPr>
        <w:t xml:space="preserve">Ethical </w:t>
      </w:r>
      <w:r w:rsidR="00FA1B7C">
        <w:rPr>
          <w:rFonts w:ascii="Helvetica" w:hAnsi="Helvetica"/>
          <w:color w:val="1F4E79" w:themeColor="accent1" w:themeShade="80"/>
          <w:sz w:val="32"/>
          <w:szCs w:val="32"/>
        </w:rPr>
        <w:t>C</w:t>
      </w:r>
      <w:r w:rsidRPr="00CC6D8A">
        <w:rPr>
          <w:rFonts w:ascii="Helvetica" w:hAnsi="Helvetica"/>
          <w:color w:val="1F4E79" w:themeColor="accent1" w:themeShade="80"/>
          <w:sz w:val="32"/>
          <w:szCs w:val="32"/>
        </w:rPr>
        <w:t>learance</w:t>
      </w:r>
    </w:p>
    <w:p w14:paraId="166F28B9" w14:textId="7CBA8684" w:rsidR="004B4944" w:rsidRPr="00CC6D8A" w:rsidRDefault="00F73AF5" w:rsidP="00D17732">
      <w:pPr>
        <w:rPr>
          <w:rFonts w:ascii="Helvetica" w:hAnsi="Helvetica"/>
          <w:szCs w:val="24"/>
        </w:rPr>
      </w:pPr>
      <w:r w:rsidRPr="00CC6D8A">
        <w:rPr>
          <w:rFonts w:ascii="Helvetica" w:hAnsi="Helvetica"/>
          <w:szCs w:val="24"/>
        </w:rPr>
        <w:t xml:space="preserve">Ethics approval certificates, if necessary </w:t>
      </w:r>
      <w:r w:rsidR="004B4944" w:rsidRPr="00CC6D8A">
        <w:rPr>
          <w:rFonts w:ascii="Helvetica" w:hAnsi="Helvetica"/>
          <w:szCs w:val="24"/>
        </w:rPr>
        <w:t>to complete the project as outlined</w:t>
      </w:r>
      <w:r w:rsidRPr="00CC6D8A">
        <w:rPr>
          <w:rFonts w:ascii="Helvetica" w:hAnsi="Helvetica"/>
          <w:szCs w:val="24"/>
        </w:rPr>
        <w:t>,</w:t>
      </w:r>
      <w:r w:rsidR="004B4944" w:rsidRPr="00CC6D8A">
        <w:rPr>
          <w:rFonts w:ascii="Helvetica" w:hAnsi="Helvetica"/>
          <w:szCs w:val="24"/>
        </w:rPr>
        <w:t xml:space="preserve"> must be received by the </w:t>
      </w:r>
      <w:r w:rsidR="00CC6D8A" w:rsidRPr="00CC6D8A">
        <w:rPr>
          <w:rFonts w:ascii="Helvetica" w:hAnsi="Helvetica"/>
          <w:szCs w:val="24"/>
        </w:rPr>
        <w:t>Australian Resuscitation Council</w:t>
      </w:r>
      <w:r w:rsidR="004B4944" w:rsidRPr="00CC6D8A">
        <w:rPr>
          <w:rFonts w:ascii="Helvetica" w:hAnsi="Helvetica"/>
          <w:szCs w:val="24"/>
        </w:rPr>
        <w:t xml:space="preserve"> before funding will be released. </w:t>
      </w:r>
    </w:p>
    <w:p w14:paraId="4179EC37" w14:textId="1EE97A2C" w:rsidR="00F73AF5" w:rsidRPr="00CC6D8A" w:rsidRDefault="00F73AF5" w:rsidP="00F73AF5">
      <w:pPr>
        <w:rPr>
          <w:rFonts w:ascii="Helvetica" w:hAnsi="Helvetica"/>
          <w:color w:val="1F4E79" w:themeColor="accent1" w:themeShade="80"/>
          <w:sz w:val="32"/>
          <w:szCs w:val="32"/>
        </w:rPr>
      </w:pPr>
      <w:r w:rsidRPr="00CC6D8A">
        <w:rPr>
          <w:rFonts w:ascii="Helvetica" w:hAnsi="Helvetica"/>
          <w:color w:val="1F4E79" w:themeColor="accent1" w:themeShade="80"/>
          <w:sz w:val="32"/>
          <w:szCs w:val="32"/>
        </w:rPr>
        <w:t xml:space="preserve">Progress and </w:t>
      </w:r>
      <w:r w:rsidR="003B7879">
        <w:rPr>
          <w:rFonts w:ascii="Helvetica" w:hAnsi="Helvetica"/>
          <w:color w:val="1F4E79" w:themeColor="accent1" w:themeShade="80"/>
          <w:sz w:val="32"/>
          <w:szCs w:val="32"/>
        </w:rPr>
        <w:t>F</w:t>
      </w:r>
      <w:r w:rsidRPr="00CC6D8A">
        <w:rPr>
          <w:rFonts w:ascii="Helvetica" w:hAnsi="Helvetica"/>
          <w:color w:val="1F4E79" w:themeColor="accent1" w:themeShade="80"/>
          <w:sz w:val="32"/>
          <w:szCs w:val="32"/>
        </w:rPr>
        <w:t xml:space="preserve">inancial </w:t>
      </w:r>
      <w:r w:rsidR="003B7879">
        <w:rPr>
          <w:rFonts w:ascii="Helvetica" w:hAnsi="Helvetica"/>
          <w:color w:val="1F4E79" w:themeColor="accent1" w:themeShade="80"/>
          <w:sz w:val="32"/>
          <w:szCs w:val="32"/>
        </w:rPr>
        <w:t>R</w:t>
      </w:r>
      <w:r w:rsidRPr="00CC6D8A">
        <w:rPr>
          <w:rFonts w:ascii="Helvetica" w:hAnsi="Helvetica"/>
          <w:color w:val="1F4E79" w:themeColor="accent1" w:themeShade="80"/>
          <w:sz w:val="32"/>
          <w:szCs w:val="32"/>
        </w:rPr>
        <w:t>eporting</w:t>
      </w:r>
    </w:p>
    <w:p w14:paraId="5111D016" w14:textId="182B8D75" w:rsidR="00892A35" w:rsidRPr="00CC6D8A" w:rsidRDefault="00E92C9A" w:rsidP="00892A35">
      <w:pPr>
        <w:rPr>
          <w:rFonts w:ascii="Helvetica" w:hAnsi="Helvetica"/>
          <w:szCs w:val="24"/>
        </w:rPr>
      </w:pPr>
      <w:r w:rsidRPr="00CC6D8A">
        <w:rPr>
          <w:rFonts w:ascii="Helvetica" w:hAnsi="Helvetica"/>
        </w:rPr>
        <w:t>Principal Investigators must provide p</w:t>
      </w:r>
      <w:r w:rsidR="00F73AF5" w:rsidRPr="00CC6D8A">
        <w:rPr>
          <w:rFonts w:ascii="Helvetica" w:hAnsi="Helvetica"/>
        </w:rPr>
        <w:t xml:space="preserve">rogress reports </w:t>
      </w:r>
      <w:r w:rsidRPr="00CC6D8A">
        <w:rPr>
          <w:rFonts w:ascii="Helvetica" w:hAnsi="Helvetica"/>
        </w:rPr>
        <w:t>t</w:t>
      </w:r>
      <w:r w:rsidR="00EB1AF8" w:rsidRPr="00CC6D8A">
        <w:rPr>
          <w:rFonts w:ascii="Helvetica" w:hAnsi="Helvetica"/>
        </w:rPr>
        <w:t xml:space="preserve">o the </w:t>
      </w:r>
      <w:r w:rsidR="00CC6D8A" w:rsidRPr="00CC6D8A">
        <w:rPr>
          <w:rFonts w:ascii="Helvetica" w:hAnsi="Helvetica"/>
          <w:szCs w:val="24"/>
        </w:rPr>
        <w:t>Australian Resuscitation Council</w:t>
      </w:r>
      <w:r w:rsidR="00EB1AF8" w:rsidRPr="00CC6D8A">
        <w:rPr>
          <w:rFonts w:ascii="Helvetica" w:hAnsi="Helvetica"/>
        </w:rPr>
        <w:t xml:space="preserve"> annually for the duration of the grant and on </w:t>
      </w:r>
      <w:r w:rsidR="00F9273B" w:rsidRPr="00CC6D8A">
        <w:rPr>
          <w:rFonts w:ascii="Helvetica" w:hAnsi="Helvetica"/>
        </w:rPr>
        <w:t>completion of the project</w:t>
      </w:r>
      <w:r w:rsidR="00EB1AF8" w:rsidRPr="00CC6D8A">
        <w:rPr>
          <w:rFonts w:ascii="Helvetica" w:hAnsi="Helvetica"/>
        </w:rPr>
        <w:t xml:space="preserve">. </w:t>
      </w:r>
      <w:r w:rsidR="00F9273B" w:rsidRPr="00CC6D8A">
        <w:rPr>
          <w:rFonts w:ascii="Helvetica" w:hAnsi="Helvetica"/>
        </w:rPr>
        <w:t xml:space="preserve">Progress </w:t>
      </w:r>
      <w:r w:rsidR="00EB1AF8" w:rsidRPr="00CC6D8A">
        <w:rPr>
          <w:rFonts w:ascii="Helvetica" w:hAnsi="Helvetica"/>
        </w:rPr>
        <w:t xml:space="preserve">and final </w:t>
      </w:r>
      <w:r w:rsidR="00F9273B" w:rsidRPr="00CC6D8A">
        <w:rPr>
          <w:rFonts w:ascii="Helvetica" w:hAnsi="Helvetica"/>
        </w:rPr>
        <w:t>reports will include a financial acqui</w:t>
      </w:r>
      <w:r w:rsidR="00EB1AF8" w:rsidRPr="00CC6D8A">
        <w:rPr>
          <w:rFonts w:ascii="Helvetica" w:hAnsi="Helvetica"/>
        </w:rPr>
        <w:t>ttal of funds, and progress to date</w:t>
      </w:r>
      <w:r w:rsidR="00F9273B" w:rsidRPr="00CC6D8A">
        <w:rPr>
          <w:rFonts w:ascii="Helvetica" w:hAnsi="Helvetica"/>
        </w:rPr>
        <w:t xml:space="preserve">. </w:t>
      </w:r>
      <w:r w:rsidR="00892A35" w:rsidRPr="00CC6D8A">
        <w:rPr>
          <w:rFonts w:ascii="Helvetica" w:hAnsi="Helvetica"/>
          <w:szCs w:val="24"/>
        </w:rPr>
        <w:t xml:space="preserve">Funds not used must be returned to the </w:t>
      </w:r>
      <w:r w:rsidR="00CC6D8A" w:rsidRPr="00CC6D8A">
        <w:rPr>
          <w:rFonts w:ascii="Helvetica" w:hAnsi="Helvetica"/>
          <w:szCs w:val="24"/>
        </w:rPr>
        <w:t>Australian Resuscitation Council</w:t>
      </w:r>
      <w:r w:rsidR="00892A35" w:rsidRPr="00CC6D8A">
        <w:rPr>
          <w:rFonts w:ascii="Helvetica" w:hAnsi="Helvetica"/>
          <w:szCs w:val="24"/>
        </w:rPr>
        <w:t xml:space="preserve">. </w:t>
      </w:r>
    </w:p>
    <w:p w14:paraId="14B71FA2" w14:textId="77777777" w:rsidR="0019362F" w:rsidRPr="00CC6D8A" w:rsidRDefault="0019362F" w:rsidP="0017088E">
      <w:pPr>
        <w:rPr>
          <w:rFonts w:ascii="Helvetica" w:hAnsi="Helvetica"/>
        </w:rPr>
      </w:pPr>
      <w:r w:rsidRPr="00CC6D8A">
        <w:rPr>
          <w:rFonts w:ascii="Helvetica" w:hAnsi="Helvetica"/>
        </w:rPr>
        <w:t>F</w:t>
      </w:r>
      <w:r w:rsidR="0017088E" w:rsidRPr="00CC6D8A">
        <w:rPr>
          <w:rFonts w:ascii="Helvetica" w:hAnsi="Helvetica"/>
        </w:rPr>
        <w:t xml:space="preserve">uture applications will not be considered for investigators with outstanding </w:t>
      </w:r>
      <w:r w:rsidRPr="00CC6D8A">
        <w:rPr>
          <w:rFonts w:ascii="Helvetica" w:hAnsi="Helvetica"/>
        </w:rPr>
        <w:t>report</w:t>
      </w:r>
      <w:r w:rsidR="0017088E" w:rsidRPr="00CC6D8A">
        <w:rPr>
          <w:rFonts w:ascii="Helvetica" w:hAnsi="Helvetica"/>
        </w:rPr>
        <w:t xml:space="preserve">s. </w:t>
      </w:r>
    </w:p>
    <w:p w14:paraId="5045541B" w14:textId="77777777" w:rsidR="00E82C9A" w:rsidRPr="00CC6D8A" w:rsidRDefault="00E82C9A" w:rsidP="00F9273B">
      <w:pPr>
        <w:rPr>
          <w:rFonts w:ascii="Helvetica" w:hAnsi="Helvetica"/>
          <w:color w:val="1F4E79" w:themeColor="accent1" w:themeShade="80"/>
          <w:sz w:val="32"/>
          <w:szCs w:val="32"/>
        </w:rPr>
      </w:pPr>
      <w:r w:rsidRPr="00CC6D8A">
        <w:rPr>
          <w:rFonts w:ascii="Helvetica" w:hAnsi="Helvetica"/>
          <w:color w:val="1F4E79" w:themeColor="accent1" w:themeShade="80"/>
          <w:sz w:val="32"/>
          <w:szCs w:val="32"/>
        </w:rPr>
        <w:lastRenderedPageBreak/>
        <w:t>Acknowledgement</w:t>
      </w:r>
    </w:p>
    <w:p w14:paraId="0EB869E0" w14:textId="0D5F6067" w:rsidR="00E82C9A" w:rsidRPr="00CC6D8A" w:rsidRDefault="00E82C9A" w:rsidP="00D17732">
      <w:pPr>
        <w:rPr>
          <w:rFonts w:ascii="Helvetica" w:hAnsi="Helvetica"/>
        </w:rPr>
      </w:pPr>
      <w:r w:rsidRPr="00CC6D8A">
        <w:rPr>
          <w:rFonts w:ascii="Helvetica" w:hAnsi="Helvetica"/>
        </w:rPr>
        <w:t>The A</w:t>
      </w:r>
      <w:r w:rsidR="00274E52" w:rsidRPr="00CC6D8A">
        <w:rPr>
          <w:rFonts w:ascii="Helvetica" w:hAnsi="Helvetica"/>
        </w:rPr>
        <w:t xml:space="preserve">ustralian </w:t>
      </w:r>
      <w:r w:rsidR="00F9079C" w:rsidRPr="00CC6D8A">
        <w:rPr>
          <w:rFonts w:ascii="Helvetica" w:hAnsi="Helvetica"/>
        </w:rPr>
        <w:t xml:space="preserve">Resuscitation </w:t>
      </w:r>
      <w:r w:rsidR="00274E52" w:rsidRPr="00CC6D8A">
        <w:rPr>
          <w:rFonts w:ascii="Helvetica" w:hAnsi="Helvetica"/>
        </w:rPr>
        <w:t xml:space="preserve">Council </w:t>
      </w:r>
      <w:r w:rsidRPr="00CC6D8A">
        <w:rPr>
          <w:rFonts w:ascii="Helvetica" w:hAnsi="Helvetica"/>
        </w:rPr>
        <w:t>must be acknowledge</w:t>
      </w:r>
      <w:r w:rsidR="00782CF1" w:rsidRPr="00CC6D8A">
        <w:rPr>
          <w:rFonts w:ascii="Helvetica" w:hAnsi="Helvetica"/>
        </w:rPr>
        <w:t>d</w:t>
      </w:r>
      <w:r w:rsidRPr="00CC6D8A">
        <w:rPr>
          <w:rFonts w:ascii="Helvetica" w:hAnsi="Helvetica"/>
        </w:rPr>
        <w:t xml:space="preserve"> in </w:t>
      </w:r>
      <w:r w:rsidR="00F519DA" w:rsidRPr="00CC6D8A">
        <w:rPr>
          <w:rFonts w:ascii="Helvetica" w:hAnsi="Helvetica"/>
        </w:rPr>
        <w:t>all</w:t>
      </w:r>
      <w:r w:rsidRPr="00CC6D8A">
        <w:rPr>
          <w:rFonts w:ascii="Helvetica" w:hAnsi="Helvetica"/>
        </w:rPr>
        <w:t xml:space="preserve"> presentations and publications arising from the research undertaken as a result of this fundi</w:t>
      </w:r>
      <w:r w:rsidR="00A74770" w:rsidRPr="00CC6D8A">
        <w:rPr>
          <w:rFonts w:ascii="Helvetica" w:hAnsi="Helvetica"/>
        </w:rPr>
        <w:t xml:space="preserve">ng. </w:t>
      </w:r>
      <w:r w:rsidR="00300326" w:rsidRPr="00CC6D8A">
        <w:rPr>
          <w:rFonts w:ascii="Helvetica" w:hAnsi="Helvetica"/>
        </w:rPr>
        <w:t xml:space="preserve"> Publications and presentations must </w:t>
      </w:r>
      <w:r w:rsidR="00300326" w:rsidRPr="00CC6D8A">
        <w:rPr>
          <w:rFonts w:ascii="Helvetica" w:hAnsi="Helvetica"/>
          <w:szCs w:val="24"/>
        </w:rPr>
        <w:t>include a statement to the effect that the views expressed do not represent those of the Australian Resuscitation Council.</w:t>
      </w:r>
    </w:p>
    <w:p w14:paraId="53C27696" w14:textId="2D8C9F78" w:rsidR="00E82C9A" w:rsidRPr="00CC6D8A" w:rsidRDefault="00EA3702" w:rsidP="00E82C9A">
      <w:pPr>
        <w:rPr>
          <w:rFonts w:ascii="Helvetica" w:hAnsi="Helvetica"/>
          <w:color w:val="1F4E79" w:themeColor="accent1" w:themeShade="80"/>
          <w:sz w:val="32"/>
          <w:szCs w:val="32"/>
        </w:rPr>
      </w:pPr>
      <w:r w:rsidRPr="00CC6D8A">
        <w:rPr>
          <w:rFonts w:ascii="Helvetica" w:hAnsi="Helvetica"/>
          <w:color w:val="1F4E79" w:themeColor="accent1" w:themeShade="80"/>
          <w:sz w:val="32"/>
          <w:szCs w:val="32"/>
        </w:rPr>
        <w:t xml:space="preserve">Application </w:t>
      </w:r>
      <w:r w:rsidR="000930BF">
        <w:rPr>
          <w:rFonts w:ascii="Helvetica" w:hAnsi="Helvetica"/>
          <w:color w:val="1F4E79" w:themeColor="accent1" w:themeShade="80"/>
          <w:sz w:val="32"/>
          <w:szCs w:val="32"/>
        </w:rPr>
        <w:t>A</w:t>
      </w:r>
      <w:r w:rsidRPr="00CC6D8A">
        <w:rPr>
          <w:rFonts w:ascii="Helvetica" w:hAnsi="Helvetica"/>
          <w:color w:val="1F4E79" w:themeColor="accent1" w:themeShade="80"/>
          <w:sz w:val="32"/>
          <w:szCs w:val="32"/>
        </w:rPr>
        <w:t>ssessment</w:t>
      </w:r>
    </w:p>
    <w:p w14:paraId="664C4BE1" w14:textId="1797CC57" w:rsidR="00E82C9A" w:rsidRPr="00CC6D8A" w:rsidRDefault="00E82C9A" w:rsidP="00EB1AF8">
      <w:pPr>
        <w:rPr>
          <w:rFonts w:ascii="Helvetica" w:hAnsi="Helvetica"/>
        </w:rPr>
      </w:pPr>
      <w:r w:rsidRPr="00CC6D8A">
        <w:rPr>
          <w:rFonts w:ascii="Helvetica" w:hAnsi="Helvetica"/>
        </w:rPr>
        <w:t xml:space="preserve">A </w:t>
      </w:r>
      <w:r w:rsidR="00EB1AF8" w:rsidRPr="00CC6D8A">
        <w:rPr>
          <w:rFonts w:ascii="Helvetica" w:hAnsi="Helvetica"/>
        </w:rPr>
        <w:t xml:space="preserve">research panel, including </w:t>
      </w:r>
      <w:r w:rsidR="00CC6D8A" w:rsidRPr="00CC6D8A">
        <w:rPr>
          <w:rFonts w:ascii="Helvetica" w:hAnsi="Helvetica"/>
          <w:szCs w:val="24"/>
        </w:rPr>
        <w:t>Australian Resuscitation Council</w:t>
      </w:r>
      <w:r w:rsidR="00EB1AF8" w:rsidRPr="00CC6D8A">
        <w:rPr>
          <w:rFonts w:ascii="Helvetica" w:hAnsi="Helvetica"/>
        </w:rPr>
        <w:t xml:space="preserve"> Members, </w:t>
      </w:r>
      <w:r w:rsidRPr="00CC6D8A">
        <w:rPr>
          <w:rFonts w:ascii="Helvetica" w:hAnsi="Helvetica"/>
        </w:rPr>
        <w:t xml:space="preserve">will review the </w:t>
      </w:r>
      <w:r w:rsidR="00EA3702" w:rsidRPr="00CC6D8A">
        <w:rPr>
          <w:rFonts w:ascii="Helvetica" w:hAnsi="Helvetica"/>
        </w:rPr>
        <w:t>applications</w:t>
      </w:r>
      <w:r w:rsidRPr="00CC6D8A">
        <w:rPr>
          <w:rFonts w:ascii="Helvetica" w:hAnsi="Helvetica"/>
        </w:rPr>
        <w:t xml:space="preserve"> which will be assessed according to the selection criteria below. </w:t>
      </w:r>
    </w:p>
    <w:p w14:paraId="1807EC74" w14:textId="77777777" w:rsidR="00E82C9A" w:rsidRPr="00CC6D8A" w:rsidRDefault="00E82C9A" w:rsidP="00E82C9A">
      <w:pPr>
        <w:rPr>
          <w:rFonts w:ascii="Helvetica" w:hAnsi="Helvetica"/>
          <w:color w:val="1F4E79" w:themeColor="accent1" w:themeShade="80"/>
          <w:sz w:val="32"/>
          <w:szCs w:val="32"/>
        </w:rPr>
      </w:pPr>
      <w:r w:rsidRPr="00CC6D8A">
        <w:rPr>
          <w:rFonts w:ascii="Helvetica" w:hAnsi="Helvetica"/>
          <w:color w:val="1F4E79" w:themeColor="accent1" w:themeShade="80"/>
          <w:sz w:val="32"/>
          <w:szCs w:val="32"/>
        </w:rPr>
        <w:t>Selection Criteria</w:t>
      </w:r>
    </w:p>
    <w:p w14:paraId="0306DF55" w14:textId="77777777" w:rsidR="00E82C9A" w:rsidRPr="00CC6D8A" w:rsidRDefault="00D17732" w:rsidP="00E82C9A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CC6D8A">
        <w:rPr>
          <w:rFonts w:ascii="Helvetica" w:hAnsi="Helvetica"/>
        </w:rPr>
        <w:t>Scientific quality (5</w:t>
      </w:r>
      <w:r w:rsidR="00E82C9A" w:rsidRPr="00CC6D8A">
        <w:rPr>
          <w:rFonts w:ascii="Helvetica" w:hAnsi="Helvetica"/>
        </w:rPr>
        <w:t>0%)</w:t>
      </w:r>
    </w:p>
    <w:p w14:paraId="39B27468" w14:textId="77777777" w:rsidR="00E82C9A" w:rsidRPr="00CC6D8A" w:rsidRDefault="00E82C9A" w:rsidP="00E82C9A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CC6D8A">
        <w:rPr>
          <w:rFonts w:ascii="Helvetica" w:hAnsi="Helvetica"/>
        </w:rPr>
        <w:t>Significanc</w:t>
      </w:r>
      <w:r w:rsidR="00EA3702" w:rsidRPr="00CC6D8A">
        <w:rPr>
          <w:rFonts w:ascii="Helvetica" w:hAnsi="Helvetica"/>
        </w:rPr>
        <w:t>e (1</w:t>
      </w:r>
      <w:r w:rsidRPr="00CC6D8A">
        <w:rPr>
          <w:rFonts w:ascii="Helvetica" w:hAnsi="Helvetica"/>
        </w:rPr>
        <w:t>5%)</w:t>
      </w:r>
    </w:p>
    <w:p w14:paraId="0E2879ED" w14:textId="7B88A0B8" w:rsidR="00EA3702" w:rsidRPr="00CC6D8A" w:rsidRDefault="003954BD" w:rsidP="00E82C9A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CC6D8A">
        <w:rPr>
          <w:rFonts w:ascii="Helvetica" w:hAnsi="Helvetica"/>
        </w:rPr>
        <w:t>Feasibility (15</w:t>
      </w:r>
      <w:r w:rsidR="00EA3702" w:rsidRPr="00CC6D8A">
        <w:rPr>
          <w:rFonts w:ascii="Helvetica" w:hAnsi="Helvetica"/>
        </w:rPr>
        <w:t>%)</w:t>
      </w:r>
    </w:p>
    <w:p w14:paraId="41DA2FCC" w14:textId="7ADA57C0" w:rsidR="00E82C9A" w:rsidRPr="00CC6D8A" w:rsidRDefault="00E82C9A" w:rsidP="00E82C9A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CC6D8A">
        <w:rPr>
          <w:rFonts w:ascii="Helvetica" w:hAnsi="Helvetica"/>
        </w:rPr>
        <w:t>Track record of team</w:t>
      </w:r>
      <w:r w:rsidR="00A74770" w:rsidRPr="00CC6D8A">
        <w:rPr>
          <w:rFonts w:ascii="Helvetica" w:hAnsi="Helvetica"/>
        </w:rPr>
        <w:t xml:space="preserve"> (relative to opportunity)</w:t>
      </w:r>
      <w:r w:rsidR="003954BD" w:rsidRPr="00CC6D8A">
        <w:rPr>
          <w:rFonts w:ascii="Helvetica" w:hAnsi="Helvetica"/>
        </w:rPr>
        <w:t xml:space="preserve"> (20</w:t>
      </w:r>
      <w:r w:rsidRPr="00CC6D8A">
        <w:rPr>
          <w:rFonts w:ascii="Helvetica" w:hAnsi="Helvetica"/>
        </w:rPr>
        <w:t>%)</w:t>
      </w:r>
    </w:p>
    <w:p w14:paraId="6A686F83" w14:textId="0A07C42F" w:rsidR="00AF7CF6" w:rsidRPr="00CC6D8A" w:rsidRDefault="00AF7CF6" w:rsidP="00AF7CF6">
      <w:pPr>
        <w:rPr>
          <w:rFonts w:ascii="Helvetica" w:hAnsi="Helvetica"/>
        </w:rPr>
      </w:pPr>
      <w:r w:rsidRPr="00CC6D8A">
        <w:rPr>
          <w:rFonts w:ascii="Helvetica" w:hAnsi="Helvetica"/>
        </w:rPr>
        <w:t>For guidance on relative to opportunity please review the NHMRC policy. (</w:t>
      </w:r>
      <w:r w:rsidR="00F9079C" w:rsidRPr="00CC6D8A">
        <w:rPr>
          <w:rFonts w:ascii="Helvetica" w:hAnsi="Helvetica"/>
        </w:rPr>
        <w:t xml:space="preserve"> </w:t>
      </w:r>
      <w:hyperlink r:id="rId10" w:history="1">
        <w:r w:rsidR="00F519DA" w:rsidRPr="00CC6D8A">
          <w:rPr>
            <w:rStyle w:val="Hyperlink"/>
            <w:rFonts w:ascii="Helvetica" w:hAnsi="Helvetica"/>
          </w:rPr>
          <w:t>https://www.nhmrc.gov.au/about-us/resources/nhmrc-relative-opportunity-policy</w:t>
        </w:r>
      </w:hyperlink>
      <w:r w:rsidR="00F519DA" w:rsidRPr="00CC6D8A">
        <w:rPr>
          <w:rFonts w:ascii="Helvetica" w:hAnsi="Helvetica"/>
        </w:rPr>
        <w:t xml:space="preserve"> </w:t>
      </w:r>
      <w:r w:rsidRPr="00CC6D8A">
        <w:rPr>
          <w:rFonts w:ascii="Helvetica" w:hAnsi="Helvetica"/>
        </w:rPr>
        <w:t>)</w:t>
      </w:r>
    </w:p>
    <w:p w14:paraId="438ADC97" w14:textId="3389DB5D" w:rsidR="00234647" w:rsidRPr="00CC6D8A" w:rsidRDefault="009E6172" w:rsidP="009E6172">
      <w:pPr>
        <w:rPr>
          <w:rFonts w:ascii="Helvetica" w:hAnsi="Helvetica"/>
        </w:rPr>
      </w:pPr>
      <w:r w:rsidRPr="00CC6D8A">
        <w:rPr>
          <w:rFonts w:ascii="Helvetica" w:hAnsi="Helvetica"/>
        </w:rPr>
        <w:t xml:space="preserve">Brief feedback on unsuccessful applications will be provided. </w:t>
      </w:r>
      <w:r w:rsidR="0019362F" w:rsidRPr="00CC6D8A">
        <w:rPr>
          <w:rFonts w:ascii="Helvetica" w:hAnsi="Helvetica"/>
        </w:rPr>
        <w:t xml:space="preserve"> </w:t>
      </w:r>
    </w:p>
    <w:p w14:paraId="2C5DBDB9" w14:textId="1BB29821" w:rsidR="002806D8" w:rsidRPr="00CC6D8A" w:rsidRDefault="0017088E" w:rsidP="002806D8">
      <w:pPr>
        <w:rPr>
          <w:rFonts w:ascii="Helvetica" w:hAnsi="Helvetica"/>
        </w:rPr>
      </w:pPr>
      <w:r w:rsidRPr="00CC6D8A">
        <w:rPr>
          <w:rFonts w:ascii="Helvetica" w:hAnsi="Helvetica"/>
        </w:rPr>
        <w:t xml:space="preserve">There is no appeal process. The </w:t>
      </w:r>
      <w:r w:rsidR="00CC6D8A" w:rsidRPr="00CC6D8A">
        <w:rPr>
          <w:rFonts w:ascii="Helvetica" w:hAnsi="Helvetica"/>
          <w:szCs w:val="24"/>
        </w:rPr>
        <w:t>Australian Resuscitation Council</w:t>
      </w:r>
      <w:r w:rsidRPr="00CC6D8A">
        <w:rPr>
          <w:rFonts w:ascii="Helvetica" w:hAnsi="Helvetica"/>
        </w:rPr>
        <w:t xml:space="preserve"> reserves the right to apply the research funding as it deems appropriate. </w:t>
      </w:r>
    </w:p>
    <w:p w14:paraId="413D6B31" w14:textId="7E00B2E3" w:rsidR="006F1749" w:rsidRPr="00CC6D8A" w:rsidRDefault="002806D8" w:rsidP="002806D8">
      <w:pPr>
        <w:rPr>
          <w:rFonts w:ascii="Helvetica" w:hAnsi="Helvetica"/>
        </w:rPr>
      </w:pPr>
      <w:bookmarkStart w:id="0" w:name="_Hlk148626540"/>
      <w:r w:rsidRPr="00CC6D8A">
        <w:rPr>
          <w:rFonts w:ascii="Helvetica" w:hAnsi="Helvetica"/>
        </w:rPr>
        <w:t>This may mean not awarding any research funds for any reason, including, but not limited to: a) the grants not meeting adequate quality requirements; b) perceived or actual conflicts of interest. Alternatively</w:t>
      </w:r>
      <w:r w:rsidR="0007737F" w:rsidRPr="00CC6D8A">
        <w:rPr>
          <w:rFonts w:ascii="Helvetica" w:hAnsi="Helvetica"/>
        </w:rPr>
        <w:t>,</w:t>
      </w:r>
      <w:r w:rsidRPr="00CC6D8A">
        <w:rPr>
          <w:rFonts w:ascii="Helvetica" w:hAnsi="Helvetica"/>
        </w:rPr>
        <w:t xml:space="preserve"> it may mean awarding two grants in the same category.</w:t>
      </w:r>
    </w:p>
    <w:bookmarkEnd w:id="0"/>
    <w:p w14:paraId="552A6A12" w14:textId="329F2ADD" w:rsidR="003134DB" w:rsidRPr="00CC6D8A" w:rsidRDefault="003134DB" w:rsidP="003134DB">
      <w:pPr>
        <w:rPr>
          <w:rFonts w:ascii="Helvetica" w:hAnsi="Helvetica"/>
          <w:color w:val="1F4E79" w:themeColor="accent1" w:themeShade="80"/>
          <w:sz w:val="32"/>
          <w:szCs w:val="32"/>
        </w:rPr>
      </w:pPr>
      <w:r w:rsidRPr="00CC6D8A">
        <w:rPr>
          <w:rFonts w:ascii="Helvetica" w:hAnsi="Helvetica"/>
          <w:color w:val="1F4E79" w:themeColor="accent1" w:themeShade="80"/>
          <w:sz w:val="32"/>
          <w:szCs w:val="32"/>
        </w:rPr>
        <w:t xml:space="preserve">Contact </w:t>
      </w:r>
    </w:p>
    <w:p w14:paraId="57341951" w14:textId="44DCC26E" w:rsidR="00D53774" w:rsidRPr="00CC6D8A" w:rsidRDefault="003134DB" w:rsidP="00D17732">
      <w:pPr>
        <w:jc w:val="both"/>
        <w:rPr>
          <w:rFonts w:ascii="Helvetica" w:hAnsi="Helvetica"/>
        </w:rPr>
      </w:pPr>
      <w:r w:rsidRPr="00CC6D8A">
        <w:rPr>
          <w:rFonts w:ascii="Helvetica" w:hAnsi="Helvetica"/>
          <w:szCs w:val="24"/>
        </w:rPr>
        <w:t>Queries and applications should be directed to</w:t>
      </w:r>
      <w:r w:rsidR="00F9079C" w:rsidRPr="00CC6D8A">
        <w:rPr>
          <w:rFonts w:ascii="Helvetica" w:hAnsi="Helvetica"/>
          <w:szCs w:val="24"/>
        </w:rPr>
        <w:t xml:space="preserve"> </w:t>
      </w:r>
      <w:hyperlink r:id="rId11" w:history="1">
        <w:r w:rsidR="00F9079C" w:rsidRPr="00CC6D8A">
          <w:rPr>
            <w:rStyle w:val="Hyperlink"/>
            <w:rFonts w:ascii="Helvetica" w:hAnsi="Helvetica" w:cs="Arial"/>
          </w:rPr>
          <w:t>info@resus.org.au</w:t>
        </w:r>
      </w:hyperlink>
    </w:p>
    <w:sectPr w:rsidR="00D53774" w:rsidRPr="00CC6D8A" w:rsidSect="00840107">
      <w:headerReference w:type="first" r:id="rId12"/>
      <w:pgSz w:w="11906" w:h="16838"/>
      <w:pgMar w:top="1134" w:right="851" w:bottom="1134" w:left="1134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7EF8F" w14:textId="77777777" w:rsidR="00840107" w:rsidRDefault="00840107" w:rsidP="00840107">
      <w:pPr>
        <w:spacing w:after="0" w:line="240" w:lineRule="auto"/>
      </w:pPr>
      <w:r>
        <w:separator/>
      </w:r>
    </w:p>
  </w:endnote>
  <w:endnote w:type="continuationSeparator" w:id="0">
    <w:p w14:paraId="73CE9B47" w14:textId="77777777" w:rsidR="00840107" w:rsidRDefault="00840107" w:rsidP="0084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E254" w14:textId="77777777" w:rsidR="00840107" w:rsidRDefault="00840107" w:rsidP="00840107">
      <w:pPr>
        <w:spacing w:after="0" w:line="240" w:lineRule="auto"/>
      </w:pPr>
      <w:r>
        <w:separator/>
      </w:r>
    </w:p>
  </w:footnote>
  <w:footnote w:type="continuationSeparator" w:id="0">
    <w:p w14:paraId="1541688F" w14:textId="77777777" w:rsidR="00840107" w:rsidRDefault="00840107" w:rsidP="0084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FCBA" w14:textId="0680337E" w:rsidR="00840107" w:rsidRDefault="00471839" w:rsidP="00B460AB">
    <w:pPr>
      <w:pStyle w:val="Header"/>
      <w:ind w:left="-397"/>
    </w:pPr>
    <w:r>
      <w:rPr>
        <w:noProof/>
      </w:rPr>
      <w:drawing>
        <wp:inline distT="0" distB="0" distL="0" distR="0" wp14:anchorId="22C7107B" wp14:editId="7F441D85">
          <wp:extent cx="6299835" cy="1458718"/>
          <wp:effectExtent l="0" t="0" r="0" b="1905"/>
          <wp:docPr id="2083762618" name="Picture 2" descr="A close-up of a white pap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762618" name="Picture 2" descr="A close-up of a white pap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1458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08154F" w14:textId="06C4C4E1" w:rsidR="00D72E45" w:rsidRDefault="00D72E45" w:rsidP="00B460AB">
    <w:pPr>
      <w:pStyle w:val="Header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91F64"/>
    <w:multiLevelType w:val="hybridMultilevel"/>
    <w:tmpl w:val="C8BA04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3B4309"/>
    <w:multiLevelType w:val="hybridMultilevel"/>
    <w:tmpl w:val="02FA9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592B"/>
    <w:multiLevelType w:val="hybridMultilevel"/>
    <w:tmpl w:val="3AA64E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5C5EDB"/>
    <w:multiLevelType w:val="hybridMultilevel"/>
    <w:tmpl w:val="A17A74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158549">
    <w:abstractNumId w:val="1"/>
  </w:num>
  <w:num w:numId="2" w16cid:durableId="1445073852">
    <w:abstractNumId w:val="0"/>
  </w:num>
  <w:num w:numId="3" w16cid:durableId="997490647">
    <w:abstractNumId w:val="2"/>
  </w:num>
  <w:num w:numId="4" w16cid:durableId="1477839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74"/>
    <w:rsid w:val="000055F0"/>
    <w:rsid w:val="00026EA6"/>
    <w:rsid w:val="00034636"/>
    <w:rsid w:val="0003538A"/>
    <w:rsid w:val="00040884"/>
    <w:rsid w:val="000637BA"/>
    <w:rsid w:val="0007737F"/>
    <w:rsid w:val="000774FA"/>
    <w:rsid w:val="000930BF"/>
    <w:rsid w:val="000E02E7"/>
    <w:rsid w:val="000E0F41"/>
    <w:rsid w:val="00161A62"/>
    <w:rsid w:val="0017088E"/>
    <w:rsid w:val="00180EF7"/>
    <w:rsid w:val="0019362F"/>
    <w:rsid w:val="00194CA0"/>
    <w:rsid w:val="001F6819"/>
    <w:rsid w:val="00234647"/>
    <w:rsid w:val="00274E52"/>
    <w:rsid w:val="002806D8"/>
    <w:rsid w:val="002B3517"/>
    <w:rsid w:val="00300326"/>
    <w:rsid w:val="0030249B"/>
    <w:rsid w:val="003134DB"/>
    <w:rsid w:val="003144BE"/>
    <w:rsid w:val="00327FC7"/>
    <w:rsid w:val="00343688"/>
    <w:rsid w:val="0038571E"/>
    <w:rsid w:val="003954BD"/>
    <w:rsid w:val="003A2DE1"/>
    <w:rsid w:val="003B0803"/>
    <w:rsid w:val="003B1C98"/>
    <w:rsid w:val="003B7879"/>
    <w:rsid w:val="003E4C80"/>
    <w:rsid w:val="00401F65"/>
    <w:rsid w:val="00471839"/>
    <w:rsid w:val="00471ED6"/>
    <w:rsid w:val="004A7C52"/>
    <w:rsid w:val="004B4944"/>
    <w:rsid w:val="004C7861"/>
    <w:rsid w:val="00514B22"/>
    <w:rsid w:val="005217D1"/>
    <w:rsid w:val="005249F3"/>
    <w:rsid w:val="00550738"/>
    <w:rsid w:val="00566902"/>
    <w:rsid w:val="00570FAA"/>
    <w:rsid w:val="005A2EB0"/>
    <w:rsid w:val="005D7878"/>
    <w:rsid w:val="005F5CAD"/>
    <w:rsid w:val="00610683"/>
    <w:rsid w:val="00616D5D"/>
    <w:rsid w:val="00677852"/>
    <w:rsid w:val="0068084F"/>
    <w:rsid w:val="006C1A21"/>
    <w:rsid w:val="006E5CE8"/>
    <w:rsid w:val="006F1749"/>
    <w:rsid w:val="00742224"/>
    <w:rsid w:val="00752D9D"/>
    <w:rsid w:val="00772B08"/>
    <w:rsid w:val="00782CF1"/>
    <w:rsid w:val="00783F11"/>
    <w:rsid w:val="0080013A"/>
    <w:rsid w:val="00801F05"/>
    <w:rsid w:val="00812ED7"/>
    <w:rsid w:val="008165A0"/>
    <w:rsid w:val="008237D5"/>
    <w:rsid w:val="00840107"/>
    <w:rsid w:val="00880456"/>
    <w:rsid w:val="00882A81"/>
    <w:rsid w:val="00892A35"/>
    <w:rsid w:val="008C295E"/>
    <w:rsid w:val="00920B4F"/>
    <w:rsid w:val="009308F4"/>
    <w:rsid w:val="0096060A"/>
    <w:rsid w:val="009955AD"/>
    <w:rsid w:val="009A7CB8"/>
    <w:rsid w:val="009A7EB7"/>
    <w:rsid w:val="009C7152"/>
    <w:rsid w:val="009E6172"/>
    <w:rsid w:val="00A17CD4"/>
    <w:rsid w:val="00A74770"/>
    <w:rsid w:val="00A922F9"/>
    <w:rsid w:val="00AB134B"/>
    <w:rsid w:val="00AB7F0E"/>
    <w:rsid w:val="00AD528B"/>
    <w:rsid w:val="00AE1791"/>
    <w:rsid w:val="00AF7CF6"/>
    <w:rsid w:val="00B37818"/>
    <w:rsid w:val="00B4486D"/>
    <w:rsid w:val="00B45991"/>
    <w:rsid w:val="00B460AB"/>
    <w:rsid w:val="00B6026D"/>
    <w:rsid w:val="00B83846"/>
    <w:rsid w:val="00BA3F7E"/>
    <w:rsid w:val="00BB4A90"/>
    <w:rsid w:val="00BB5D21"/>
    <w:rsid w:val="00BF1CF2"/>
    <w:rsid w:val="00C11132"/>
    <w:rsid w:val="00C2111F"/>
    <w:rsid w:val="00C224EC"/>
    <w:rsid w:val="00C471BC"/>
    <w:rsid w:val="00C569B9"/>
    <w:rsid w:val="00CB0F91"/>
    <w:rsid w:val="00CC6D8A"/>
    <w:rsid w:val="00CD7AD5"/>
    <w:rsid w:val="00D17732"/>
    <w:rsid w:val="00D35CAE"/>
    <w:rsid w:val="00D53774"/>
    <w:rsid w:val="00D539B0"/>
    <w:rsid w:val="00D55BC4"/>
    <w:rsid w:val="00D72E45"/>
    <w:rsid w:val="00DA1222"/>
    <w:rsid w:val="00DA7C38"/>
    <w:rsid w:val="00DB7440"/>
    <w:rsid w:val="00DD7AF5"/>
    <w:rsid w:val="00E2447E"/>
    <w:rsid w:val="00E24FEC"/>
    <w:rsid w:val="00E30D18"/>
    <w:rsid w:val="00E34405"/>
    <w:rsid w:val="00E82C9A"/>
    <w:rsid w:val="00E92C9A"/>
    <w:rsid w:val="00EA3702"/>
    <w:rsid w:val="00EB1AF8"/>
    <w:rsid w:val="00EB5091"/>
    <w:rsid w:val="00EC2515"/>
    <w:rsid w:val="00EE314A"/>
    <w:rsid w:val="00F119F4"/>
    <w:rsid w:val="00F33E9B"/>
    <w:rsid w:val="00F519DA"/>
    <w:rsid w:val="00F73AF5"/>
    <w:rsid w:val="00F86827"/>
    <w:rsid w:val="00F87557"/>
    <w:rsid w:val="00F9079C"/>
    <w:rsid w:val="00F9273B"/>
    <w:rsid w:val="00FA10E8"/>
    <w:rsid w:val="00FA1B7C"/>
    <w:rsid w:val="00FC550C"/>
    <w:rsid w:val="00FE1320"/>
    <w:rsid w:val="00F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08640"/>
  <w15:chartTrackingRefBased/>
  <w15:docId w15:val="{9C3F488A-79BA-4E13-AB04-A0937A39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B2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3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13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6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0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F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F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F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5CAE"/>
    <w:pPr>
      <w:spacing w:after="0" w:line="240" w:lineRule="auto"/>
    </w:pPr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19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0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10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40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1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us.org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esus.org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nhmrc.gov.au/about-us/resources/nhmrc-relative-opportunity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sus.org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2926FFF2FCB4CA509A0A67E3B87FA" ma:contentTypeVersion="18" ma:contentTypeDescription="Create a new document." ma:contentTypeScope="" ma:versionID="b401ac983181af06c2818e45680508b5">
  <xsd:schema xmlns:xsd="http://www.w3.org/2001/XMLSchema" xmlns:xs="http://www.w3.org/2001/XMLSchema" xmlns:p="http://schemas.microsoft.com/office/2006/metadata/properties" xmlns:ns2="adad4b3c-2312-44d2-b0d9-f109178b87fd" xmlns:ns3="99b5effc-1ad2-47b0-8e6b-089c43b42dce" targetNamespace="http://schemas.microsoft.com/office/2006/metadata/properties" ma:root="true" ma:fieldsID="e872e42233ff61b75d2618a23ed8204b" ns2:_="" ns3:_="">
    <xsd:import namespace="adad4b3c-2312-44d2-b0d9-f109178b87fd"/>
    <xsd:import namespace="99b5effc-1ad2-47b0-8e6b-089c43b42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d4b3c-2312-44d2-b0d9-f109178b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d0f970-fd39-481d-969b-2c7e6abcfc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5effc-1ad2-47b0-8e6b-089c43b42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1afc07-c117-4d4b-a688-5916c4ed46e5}" ma:internalName="TaxCatchAll" ma:showField="CatchAllData" ma:web="99b5effc-1ad2-47b0-8e6b-089c43b42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ad4b3c-2312-44d2-b0d9-f109178b87fd">
      <Terms xmlns="http://schemas.microsoft.com/office/infopath/2007/PartnerControls"/>
    </lcf76f155ced4ddcb4097134ff3c332f>
    <TaxCatchAll xmlns="99b5effc-1ad2-47b0-8e6b-089c43b42dce" xsi:nil="true"/>
  </documentManagement>
</p:properties>
</file>

<file path=customXml/itemProps1.xml><?xml version="1.0" encoding="utf-8"?>
<ds:datastoreItem xmlns:ds="http://schemas.openxmlformats.org/officeDocument/2006/customXml" ds:itemID="{0AB600EF-AE7A-4027-821D-0D10473FB3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24E022-B5B6-4420-BAA3-9E4E8EE374F1}"/>
</file>

<file path=customXml/itemProps3.xml><?xml version="1.0" encoding="utf-8"?>
<ds:datastoreItem xmlns:ds="http://schemas.openxmlformats.org/officeDocument/2006/customXml" ds:itemID="{8BDC5E75-B578-4BF3-B9D3-BE615B75B485}"/>
</file>

<file path=customXml/itemProps4.xml><?xml version="1.0" encoding="utf-8"?>
<ds:datastoreItem xmlns:ds="http://schemas.openxmlformats.org/officeDocument/2006/customXml" ds:itemID="{C367C7D0-2B07-4522-B758-2B16C3F156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Bray</dc:creator>
  <cp:keywords/>
  <dc:description/>
  <cp:lastModifiedBy>Teghan Mear</cp:lastModifiedBy>
  <cp:revision>11</cp:revision>
  <cp:lastPrinted>2025-01-16T20:49:00Z</cp:lastPrinted>
  <dcterms:created xsi:type="dcterms:W3CDTF">2025-01-16T20:47:00Z</dcterms:created>
  <dcterms:modified xsi:type="dcterms:W3CDTF">2025-01-16T21:12:00Z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0x0101006332926FFF2FCB4CA509A0A67E3B87FA</vt:lpwstr>
  </property>
</Properties>
</file>